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952C3" w14:textId="70523812" w:rsidR="0060779B" w:rsidRPr="00620142" w:rsidRDefault="0060779B" w:rsidP="0060779B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 xml:space="preserve">3GPP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b/>
          <w:noProof/>
          <w:sz w:val="24"/>
          <w:lang w:val="en-US"/>
        </w:rPr>
        <w:t>23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</w:t>
      </w:r>
      <w:r>
        <w:rPr>
          <w:b/>
          <w:noProof/>
          <w:sz w:val="24"/>
          <w:lang w:val="en-US" w:eastAsia="ko-KR"/>
        </w:rPr>
        <w:t xml:space="preserve">        </w:t>
      </w:r>
      <w:r w:rsidR="00EB2937" w:rsidRPr="00EB2937">
        <w:rPr>
          <w:b/>
          <w:iCs/>
          <w:sz w:val="24"/>
          <w:szCs w:val="24"/>
          <w:lang w:val="sv-SE" w:eastAsia="ko-KR"/>
        </w:rPr>
        <w:t>R2-230820</w:t>
      </w:r>
      <w:r w:rsidR="00EB2937">
        <w:rPr>
          <w:b/>
          <w:iCs/>
          <w:sz w:val="24"/>
          <w:szCs w:val="24"/>
          <w:lang w:val="sv-SE" w:eastAsia="ko-KR"/>
        </w:rPr>
        <w:t>2</w:t>
      </w:r>
    </w:p>
    <w:p w14:paraId="45F8B9E9" w14:textId="77777777" w:rsidR="0060779B" w:rsidRPr="00DF3B27" w:rsidRDefault="0060779B" w:rsidP="0060779B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 w:rsidRPr="001719CB">
        <w:rPr>
          <w:rFonts w:eastAsiaTheme="minorEastAsia"/>
          <w:b/>
          <w:sz w:val="24"/>
          <w:lang w:val="sv-SE" w:eastAsia="ko-KR"/>
        </w:rPr>
        <w:t>Toulouse, France, August 21-25, 2023</w:t>
      </w:r>
    </w:p>
    <w:p w14:paraId="37F68943" w14:textId="295D23E3" w:rsidR="008C10C3" w:rsidRPr="003744D5" w:rsidRDefault="008C10C3" w:rsidP="00175D53">
      <w:pPr>
        <w:tabs>
          <w:tab w:val="left" w:pos="1985"/>
        </w:tabs>
        <w:spacing w:before="240"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C47513">
        <w:rPr>
          <w:rFonts w:cs="Arial"/>
          <w:noProof/>
          <w:sz w:val="24"/>
          <w:szCs w:val="24"/>
          <w:lang w:val="sv-SE" w:eastAsia="ko-KR"/>
        </w:rPr>
        <w:t>7.25.1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65B84A1C" w:rsidR="008C10C3" w:rsidRPr="00B34CD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DB079F" w:rsidRPr="00DB079F">
        <w:rPr>
          <w:rFonts w:eastAsia="맑은 고딕" w:cs="Arial"/>
          <w:noProof/>
          <w:sz w:val="24"/>
          <w:szCs w:val="24"/>
          <w:lang w:val="sv-SE" w:eastAsia="ko-KR"/>
        </w:rPr>
        <w:t xml:space="preserve">Measurement reporting </w:t>
      </w:r>
      <w:r w:rsidR="0047437B" w:rsidRPr="0047437B">
        <w:rPr>
          <w:rFonts w:eastAsia="맑은 고딕" w:cs="Arial"/>
          <w:noProof/>
          <w:sz w:val="24"/>
          <w:szCs w:val="24"/>
          <w:lang w:val="sv-SE" w:eastAsia="ko-KR"/>
        </w:rPr>
        <w:t>for FR2 unknown SCell activation enhancement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7F667230" w14:textId="4E32FC1E" w:rsidR="007A16D0" w:rsidRDefault="0030744A" w:rsidP="00FD349A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0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the last meeting RAN2 </w:t>
      </w:r>
      <w:r w:rsidRPr="001B2966">
        <w:rPr>
          <w:rFonts w:ascii="Times New Roman" w:eastAsia="맑은 고딕" w:hAnsi="Times New Roman"/>
          <w:sz w:val="22"/>
          <w:szCs w:val="22"/>
          <w:lang w:eastAsia="ko-KR"/>
        </w:rPr>
        <w:t>provide</w:t>
      </w:r>
      <w:r>
        <w:rPr>
          <w:rFonts w:ascii="Times New Roman" w:eastAsia="맑은 고딕" w:hAnsi="Times New Roman"/>
          <w:sz w:val="22"/>
          <w:szCs w:val="22"/>
          <w:lang w:eastAsia="ko-KR"/>
        </w:rPr>
        <w:t>d</w:t>
      </w:r>
      <w:r w:rsidRPr="001B2966">
        <w:rPr>
          <w:rFonts w:ascii="Times New Roman" w:eastAsia="맑은 고딕" w:hAnsi="Times New Roman"/>
          <w:sz w:val="22"/>
          <w:szCs w:val="22"/>
          <w:lang w:eastAsia="ko-KR"/>
        </w:rPr>
        <w:t xml:space="preserve"> the following answers to RAN4 questions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r</w:t>
      </w:r>
      <w:r w:rsidR="001B2966">
        <w:rPr>
          <w:rFonts w:ascii="Times New Roman" w:eastAsia="맑은 고딕" w:hAnsi="Times New Roman"/>
          <w:sz w:val="22"/>
          <w:szCs w:val="22"/>
          <w:lang w:eastAsia="ko-KR"/>
        </w:rPr>
        <w:t xml:space="preserve">egarding </w:t>
      </w:r>
      <w:r w:rsidR="001B2966" w:rsidRPr="001B2966">
        <w:rPr>
          <w:rFonts w:ascii="Times New Roman" w:eastAsia="맑은 고딕" w:hAnsi="Times New Roman"/>
          <w:sz w:val="22"/>
          <w:szCs w:val="22"/>
          <w:lang w:eastAsia="ko-KR"/>
        </w:rPr>
        <w:t xml:space="preserve">FR2 unknown SCell activation </w:t>
      </w:r>
      <w:r w:rsidR="001F7A52" w:rsidRPr="001B2966">
        <w:rPr>
          <w:rFonts w:ascii="Times New Roman" w:eastAsia="맑은 고딕" w:hAnsi="Times New Roman"/>
          <w:sz w:val="22"/>
          <w:szCs w:val="22"/>
          <w:lang w:eastAsia="ko-KR"/>
        </w:rPr>
        <w:t>enhancement</w:t>
      </w:r>
      <w:r w:rsidR="001F7A52">
        <w:rPr>
          <w:rFonts w:ascii="Times New Roman" w:eastAsia="맑은 고딕" w:hAnsi="Times New Roman"/>
          <w:sz w:val="22"/>
          <w:szCs w:val="22"/>
          <w:lang w:eastAsia="ko-KR"/>
        </w:rPr>
        <w:t>,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31E0" w14:paraId="719D5D98" w14:textId="77777777" w:rsidTr="008C31E0">
        <w:tc>
          <w:tcPr>
            <w:tcW w:w="9629" w:type="dxa"/>
          </w:tcPr>
          <w:p w14:paraId="4CC4C375" w14:textId="77777777" w:rsidR="001B2966" w:rsidRPr="004E610F" w:rsidRDefault="001B2966" w:rsidP="001B2966">
            <w:pPr>
              <w:spacing w:beforeLines="100" w:before="240"/>
              <w:rPr>
                <w:rFonts w:eastAsia="SimSun" w:cs="Arial"/>
                <w:iCs/>
                <w:u w:val="single"/>
                <w:lang w:val="en-US"/>
              </w:rPr>
            </w:pPr>
            <w:r w:rsidRPr="004E610F">
              <w:rPr>
                <w:rFonts w:eastAsia="SimSun" w:cs="Arial"/>
                <w:b/>
                <w:bCs/>
              </w:rPr>
              <w:t>Question 1:</w:t>
            </w:r>
            <w:r w:rsidRPr="004E610F">
              <w:rPr>
                <w:rFonts w:eastAsia="SimSun" w:cs="Arial"/>
              </w:rPr>
              <w:t xml:space="preserve"> </w:t>
            </w:r>
            <w:r w:rsidRPr="004E610F">
              <w:rPr>
                <w:rFonts w:eastAsia="SimSun" w:cs="Arial"/>
                <w:iCs/>
                <w:u w:val="single"/>
                <w:lang w:val="en-US"/>
              </w:rPr>
              <w:t>How to configure the report of L3 measurement result for unknown FR2 SCell activation enhancement</w:t>
            </w:r>
          </w:p>
          <w:p w14:paraId="338B452F" w14:textId="77777777" w:rsidR="001B2966" w:rsidRPr="0095042E" w:rsidRDefault="001B2966" w:rsidP="001B2966">
            <w:pPr>
              <w:spacing w:beforeLines="100" w:before="240"/>
              <w:rPr>
                <w:rFonts w:eastAsia="SimSun" w:cs="Arial"/>
                <w:b/>
                <w:iCs/>
                <w:lang w:val="en-US"/>
              </w:rPr>
            </w:pPr>
            <w:r w:rsidRPr="0095042E">
              <w:rPr>
                <w:rFonts w:eastAsia="SimSun" w:cs="Arial"/>
                <w:b/>
                <w:iCs/>
                <w:lang w:val="en-US"/>
              </w:rPr>
              <w:t>[RAN2 Answer to Q1]</w:t>
            </w:r>
          </w:p>
          <w:p w14:paraId="00E9E236" w14:textId="77777777" w:rsidR="001B2966" w:rsidRPr="0095042E" w:rsidRDefault="001B2966" w:rsidP="001B2966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100" w:before="240" w:after="0"/>
              <w:ind w:left="400"/>
              <w:textAlignment w:val="auto"/>
              <w:rPr>
                <w:rFonts w:eastAsia="SimSun" w:cs="Arial"/>
                <w:iCs/>
                <w:lang w:val="en-US"/>
              </w:rPr>
            </w:pPr>
            <w:r w:rsidRPr="0095042E">
              <w:rPr>
                <w:rFonts w:eastAsia="SimSun" w:cs="Arial"/>
                <w:iCs/>
                <w:lang w:val="en-US"/>
              </w:rPr>
              <w:t xml:space="preserve">The </w:t>
            </w:r>
            <w:proofErr w:type="spellStart"/>
            <w:r w:rsidRPr="0095042E">
              <w:rPr>
                <w:rFonts w:eastAsia="SimSun" w:cs="Arial"/>
                <w:iCs/>
                <w:lang w:val="en-US"/>
              </w:rPr>
              <w:t>unkown</w:t>
            </w:r>
            <w:proofErr w:type="spellEnd"/>
            <w:r w:rsidRPr="0095042E">
              <w:rPr>
                <w:rFonts w:eastAsia="SimSun" w:cs="Arial"/>
                <w:iCs/>
                <w:lang w:val="en-US"/>
              </w:rPr>
              <w:t xml:space="preserve"> </w:t>
            </w:r>
            <w:r w:rsidRPr="0095042E">
              <w:rPr>
                <w:rFonts w:eastAsia="SimSun" w:cs="Arial" w:hint="eastAsia"/>
                <w:iCs/>
                <w:lang w:val="en-US"/>
              </w:rPr>
              <w:t>S</w:t>
            </w:r>
            <w:r w:rsidRPr="0095042E">
              <w:rPr>
                <w:rFonts w:eastAsia="SimSun" w:cs="Arial"/>
                <w:iCs/>
                <w:lang w:val="en-US"/>
              </w:rPr>
              <w:t xml:space="preserve">Cell measurement report is configured via RRC measurement configuration </w:t>
            </w:r>
            <w:r w:rsidRPr="0095042E">
              <w:rPr>
                <w:rFonts w:eastAsia="SimSun" w:cs="Arial" w:hint="eastAsia"/>
                <w:iCs/>
                <w:lang w:val="en-US"/>
              </w:rPr>
              <w:t>(</w:t>
            </w:r>
            <w:proofErr w:type="gramStart"/>
            <w:r w:rsidRPr="0095042E">
              <w:rPr>
                <w:rFonts w:eastAsia="SimSun" w:cs="Arial"/>
                <w:iCs/>
                <w:lang w:val="en-US"/>
              </w:rPr>
              <w:t>i.e.</w:t>
            </w:r>
            <w:proofErr w:type="gramEnd"/>
            <w:r w:rsidRPr="0095042E">
              <w:rPr>
                <w:rFonts w:eastAsia="SimSun" w:cs="Arial"/>
                <w:iCs/>
                <w:lang w:val="en-US"/>
              </w:rPr>
              <w:t xml:space="preserve"> measConfig).</w:t>
            </w:r>
          </w:p>
          <w:p w14:paraId="09539A5C" w14:textId="77777777" w:rsidR="001B2966" w:rsidRPr="004E610F" w:rsidRDefault="001B2966" w:rsidP="001B2966">
            <w:pPr>
              <w:spacing w:beforeLines="100" w:before="240"/>
              <w:rPr>
                <w:rFonts w:eastAsia="SimSun" w:cs="Arial"/>
                <w:u w:val="single"/>
              </w:rPr>
            </w:pPr>
            <w:r w:rsidRPr="004E610F">
              <w:rPr>
                <w:rFonts w:eastAsia="SimSun" w:cs="Arial"/>
                <w:b/>
                <w:bCs/>
              </w:rPr>
              <w:t xml:space="preserve">Question 2: </w:t>
            </w:r>
            <w:r w:rsidRPr="004E610F">
              <w:rPr>
                <w:rFonts w:eastAsia="SimSun" w:cs="Arial"/>
                <w:u w:val="single"/>
              </w:rPr>
              <w:t>How to trigger the report of L3 measurement result for unknown FR2 SCell activation enhancement</w:t>
            </w:r>
          </w:p>
          <w:p w14:paraId="67557F58" w14:textId="77777777" w:rsidR="001B2966" w:rsidRPr="00596025" w:rsidRDefault="001B2966" w:rsidP="001B2966">
            <w:pPr>
              <w:spacing w:beforeLines="100" w:before="240"/>
              <w:rPr>
                <w:rFonts w:eastAsia="SimSun" w:cs="Arial"/>
                <w:b/>
                <w:iCs/>
                <w:lang w:val="en-US"/>
              </w:rPr>
            </w:pPr>
            <w:r w:rsidRPr="00596025">
              <w:rPr>
                <w:rFonts w:eastAsia="SimSun" w:cs="Arial"/>
                <w:b/>
                <w:iCs/>
                <w:lang w:val="en-US"/>
              </w:rPr>
              <w:t>[RAN2 Answer to Q2]</w:t>
            </w:r>
          </w:p>
          <w:p w14:paraId="560332D7" w14:textId="77777777" w:rsidR="001B2966" w:rsidRPr="00596025" w:rsidRDefault="001B2966" w:rsidP="001B2966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100" w:before="240" w:after="0"/>
              <w:ind w:left="400"/>
              <w:textAlignment w:val="auto"/>
              <w:rPr>
                <w:rFonts w:eastAsia="SimSun" w:cs="Arial"/>
                <w:b/>
                <w:bCs/>
              </w:rPr>
            </w:pPr>
            <w:r w:rsidRPr="00596025">
              <w:rPr>
                <w:rFonts w:eastAsia="SimSun" w:cs="Arial"/>
                <w:iCs/>
                <w:lang w:val="en-US"/>
              </w:rPr>
              <w:t xml:space="preserve">The </w:t>
            </w:r>
            <w:proofErr w:type="spellStart"/>
            <w:r w:rsidRPr="00596025">
              <w:rPr>
                <w:rFonts w:eastAsia="SimSun" w:cs="Arial"/>
                <w:iCs/>
                <w:lang w:val="en-US"/>
              </w:rPr>
              <w:t>unkown</w:t>
            </w:r>
            <w:proofErr w:type="spellEnd"/>
            <w:r w:rsidRPr="00596025">
              <w:rPr>
                <w:rFonts w:eastAsia="SimSun" w:cs="Arial"/>
                <w:iCs/>
                <w:lang w:val="en-US"/>
              </w:rPr>
              <w:t xml:space="preserve"> SCell measurement report is triggered by SCell activation command MAC CE. </w:t>
            </w:r>
          </w:p>
          <w:p w14:paraId="5CFB6AAA" w14:textId="77777777" w:rsidR="001B2966" w:rsidRPr="004E610F" w:rsidRDefault="001B2966" w:rsidP="001B2966">
            <w:pPr>
              <w:spacing w:beforeLines="100" w:before="240"/>
              <w:rPr>
                <w:rFonts w:eastAsia="SimSun" w:cs="Arial"/>
              </w:rPr>
            </w:pPr>
            <w:r w:rsidRPr="004E610F">
              <w:rPr>
                <w:rFonts w:eastAsia="SimSun" w:cs="Arial"/>
                <w:b/>
                <w:bCs/>
              </w:rPr>
              <w:t xml:space="preserve">Question 3: </w:t>
            </w:r>
            <w:r w:rsidRPr="004E610F">
              <w:rPr>
                <w:rFonts w:eastAsia="SimSun" w:cs="Arial"/>
                <w:u w:val="single"/>
              </w:rPr>
              <w:t>Contents of the report of L3 measurement result for unknown FR2 SCell activation enhancement and how to send the report</w:t>
            </w:r>
          </w:p>
          <w:p w14:paraId="3437D706" w14:textId="77777777" w:rsidR="001B2966" w:rsidRPr="00CD05E5" w:rsidRDefault="001B2966" w:rsidP="001B2966">
            <w:pPr>
              <w:spacing w:beforeLines="100" w:before="240"/>
              <w:rPr>
                <w:rFonts w:eastAsia="SimSun" w:cs="Arial"/>
                <w:b/>
                <w:iCs/>
                <w:lang w:val="en-US"/>
              </w:rPr>
            </w:pPr>
            <w:r w:rsidRPr="00CD05E5">
              <w:rPr>
                <w:rFonts w:eastAsia="SimSun" w:cs="Arial"/>
                <w:b/>
                <w:iCs/>
                <w:lang w:val="en-US"/>
              </w:rPr>
              <w:t>[RAN2 Answer to Q3]</w:t>
            </w:r>
          </w:p>
          <w:p w14:paraId="5797B23B" w14:textId="79A12BDB" w:rsidR="008C31E0" w:rsidRPr="001B2966" w:rsidRDefault="001B2966" w:rsidP="001B2966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100" w:before="240" w:after="0"/>
              <w:ind w:left="400"/>
              <w:textAlignment w:val="auto"/>
              <w:rPr>
                <w:rFonts w:eastAsia="SimSun" w:cs="Arial"/>
                <w:iCs/>
                <w:lang w:val="en-US"/>
              </w:rPr>
            </w:pPr>
            <w:r w:rsidRPr="00CD05E5">
              <w:rPr>
                <w:rFonts w:eastAsia="SimSun" w:cs="Arial"/>
                <w:iCs/>
                <w:lang w:val="en-US"/>
              </w:rPr>
              <w:t xml:space="preserve">Legacy RRC </w:t>
            </w:r>
            <w:proofErr w:type="spellStart"/>
            <w:r w:rsidRPr="00CD05E5">
              <w:rPr>
                <w:rFonts w:eastAsia="SimSun" w:cs="Arial"/>
                <w:i/>
                <w:lang w:val="en-US"/>
              </w:rPr>
              <w:t>MeasurementReport</w:t>
            </w:r>
            <w:proofErr w:type="spellEnd"/>
            <w:r w:rsidRPr="00CD05E5">
              <w:rPr>
                <w:rFonts w:eastAsia="SimSun" w:cs="Arial"/>
                <w:iCs/>
                <w:lang w:val="en-US"/>
              </w:rPr>
              <w:t xml:space="preserve"> message is used for the </w:t>
            </w:r>
            <w:proofErr w:type="spellStart"/>
            <w:r w:rsidRPr="00CD05E5">
              <w:rPr>
                <w:rFonts w:eastAsia="SimSun" w:cs="Arial"/>
                <w:iCs/>
                <w:lang w:val="en-US"/>
              </w:rPr>
              <w:t>unkown</w:t>
            </w:r>
            <w:proofErr w:type="spellEnd"/>
            <w:r w:rsidRPr="00CD05E5">
              <w:rPr>
                <w:rFonts w:eastAsia="SimSun" w:cs="Arial"/>
                <w:iCs/>
                <w:lang w:val="en-US"/>
              </w:rPr>
              <w:t xml:space="preserve"> SCell measurement report, which can already carry the beam level L3 measurement result and beam index.</w:t>
            </w:r>
          </w:p>
        </w:tc>
      </w:tr>
    </w:tbl>
    <w:p w14:paraId="2AB29CE2" w14:textId="76781613" w:rsidR="007A16D0" w:rsidRPr="007A16D0" w:rsidRDefault="007A16D0" w:rsidP="00FD349A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 w:rsidRPr="007A16D0"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discuss </w:t>
      </w:r>
      <w:r w:rsidR="001B2966" w:rsidRPr="001B2966">
        <w:rPr>
          <w:rFonts w:ascii="Times New Roman" w:eastAsia="맑은 고딕" w:hAnsi="Times New Roman"/>
          <w:sz w:val="22"/>
          <w:szCs w:val="22"/>
          <w:lang w:eastAsia="ko-KR"/>
        </w:rPr>
        <w:t xml:space="preserve">detailed </w:t>
      </w:r>
      <w:r w:rsidR="00A534A6" w:rsidRPr="001B2966">
        <w:rPr>
          <w:rFonts w:ascii="Times New Roman" w:eastAsia="맑은 고딕" w:hAnsi="Times New Roman"/>
          <w:sz w:val="22"/>
          <w:szCs w:val="22"/>
          <w:lang w:eastAsia="ko-KR"/>
        </w:rPr>
        <w:t>signalling</w:t>
      </w:r>
      <w:r w:rsidR="001B2966" w:rsidRPr="001B2966">
        <w:rPr>
          <w:rFonts w:ascii="Times New Roman" w:eastAsia="맑은 고딕" w:hAnsi="Times New Roman"/>
          <w:sz w:val="22"/>
          <w:szCs w:val="22"/>
          <w:lang w:eastAsia="ko-KR"/>
        </w:rPr>
        <w:t xml:space="preserve"> design and impact</w:t>
      </w:r>
      <w:r w:rsidR="0030744A">
        <w:rPr>
          <w:rFonts w:ascii="Times New Roman" w:eastAsia="맑은 고딕" w:hAnsi="Times New Roman"/>
          <w:sz w:val="22"/>
          <w:szCs w:val="22"/>
          <w:lang w:eastAsia="ko-KR"/>
        </w:rPr>
        <w:t xml:space="preserve"> on RAN2 </w:t>
      </w:r>
      <w:r w:rsidR="0030744A" w:rsidRPr="001B2966">
        <w:rPr>
          <w:rFonts w:ascii="Times New Roman" w:eastAsia="맑은 고딕" w:hAnsi="Times New Roman"/>
          <w:sz w:val="22"/>
          <w:szCs w:val="22"/>
          <w:lang w:eastAsia="ko-KR"/>
        </w:rPr>
        <w:t>spec</w:t>
      </w:r>
      <w:r w:rsidR="00DD4FD5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1FBDB3A5" w14:textId="77777777" w:rsidR="004956EA" w:rsidRDefault="00506FFD" w:rsidP="00BC6F50">
      <w:pPr>
        <w:pStyle w:val="1"/>
        <w:rPr>
          <w:lang w:val="en-US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00B6422C" w14:textId="61136DB4" w:rsidR="00A73306" w:rsidRDefault="00164BD6" w:rsidP="002431C3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When an unknown SCell is activated, </w:t>
      </w:r>
      <w:r w:rsidR="00531DDE" w:rsidRPr="00531DDE">
        <w:rPr>
          <w:rFonts w:ascii="Times New Roman" w:eastAsia="맑은 고딕" w:hAnsi="Times New Roman"/>
          <w:sz w:val="22"/>
          <w:szCs w:val="22"/>
          <w:lang w:eastAsia="ko-KR"/>
        </w:rPr>
        <w:t xml:space="preserve">the measurement results on other serving cells than the activated SCell </w:t>
      </w:r>
      <w:r w:rsidR="00531DDE">
        <w:rPr>
          <w:rFonts w:ascii="Times New Roman" w:eastAsia="맑은 고딕" w:hAnsi="Times New Roman"/>
          <w:sz w:val="22"/>
          <w:szCs w:val="22"/>
          <w:lang w:eastAsia="ko-KR"/>
        </w:rPr>
        <w:t>may</w:t>
      </w:r>
      <w:r w:rsidR="00531DDE" w:rsidRPr="00531DDE">
        <w:rPr>
          <w:rFonts w:ascii="Times New Roman" w:eastAsia="맑은 고딕" w:hAnsi="Times New Roman"/>
          <w:sz w:val="22"/>
          <w:szCs w:val="22"/>
          <w:lang w:eastAsia="ko-KR"/>
        </w:rPr>
        <w:t xml:space="preserve"> not need to be reported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However, </w:t>
      </w:r>
      <w:r w:rsidR="00915DB4">
        <w:rPr>
          <w:rFonts w:ascii="Times New Roman" w:eastAsia="맑은 고딕" w:hAnsi="Times New Roman"/>
          <w:sz w:val="22"/>
          <w:szCs w:val="22"/>
          <w:lang w:eastAsia="ko-KR"/>
        </w:rPr>
        <w:t xml:space="preserve">in </w:t>
      </w:r>
      <w:r w:rsidR="005A57F2">
        <w:rPr>
          <w:rFonts w:ascii="Times New Roman" w:eastAsia="맑은 고딕" w:hAnsi="Times New Roman"/>
          <w:sz w:val="22"/>
          <w:szCs w:val="22"/>
          <w:lang w:eastAsia="ko-KR"/>
        </w:rPr>
        <w:t>the existing measurement report procedure,</w:t>
      </w:r>
      <w:r w:rsidR="00915DB4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531DDE">
        <w:rPr>
          <w:rFonts w:ascii="Times New Roman" w:eastAsia="맑은 고딕" w:hAnsi="Times New Roman"/>
          <w:sz w:val="22"/>
          <w:szCs w:val="22"/>
          <w:lang w:eastAsia="ko-KR"/>
        </w:rPr>
        <w:t xml:space="preserve">the measurement results on all serving cells for which </w:t>
      </w:r>
      <w:r w:rsidR="00531DDE" w:rsidRPr="009954DB">
        <w:rPr>
          <w:rFonts w:ascii="Times New Roman" w:eastAsia="맑은 고딕" w:hAnsi="Times New Roman"/>
          <w:i/>
          <w:sz w:val="22"/>
          <w:szCs w:val="22"/>
          <w:lang w:eastAsia="ko-KR"/>
        </w:rPr>
        <w:t>servingCellMO</w:t>
      </w:r>
      <w:r w:rsidR="00531DDE" w:rsidRPr="009954D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531DDE">
        <w:rPr>
          <w:rFonts w:ascii="Times New Roman" w:eastAsia="맑은 고딕" w:hAnsi="Times New Roman"/>
          <w:sz w:val="22"/>
          <w:szCs w:val="22"/>
          <w:lang w:eastAsia="ko-KR"/>
        </w:rPr>
        <w:t xml:space="preserve">is configured are </w:t>
      </w:r>
      <w:r w:rsidR="00915DB4">
        <w:rPr>
          <w:rFonts w:ascii="Times New Roman" w:eastAsia="맑은 고딕" w:hAnsi="Times New Roman"/>
          <w:sz w:val="22"/>
          <w:szCs w:val="22"/>
          <w:lang w:eastAsia="ko-KR"/>
        </w:rPr>
        <w:t>mandatorily reported</w:t>
      </w:r>
      <w:r w:rsidR="005A57F2">
        <w:rPr>
          <w:rFonts w:ascii="Times New Roman" w:eastAsia="맑은 고딕" w:hAnsi="Times New Roman"/>
          <w:sz w:val="22"/>
          <w:szCs w:val="22"/>
          <w:lang w:eastAsia="ko-KR"/>
        </w:rPr>
        <w:t xml:space="preserve"> in Measurement Report message</w:t>
      </w:r>
      <w:r w:rsidR="00531DDE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F72955">
        <w:rPr>
          <w:rFonts w:ascii="Times New Roman" w:eastAsia="맑은 고딕" w:hAnsi="Times New Roman"/>
          <w:sz w:val="22"/>
          <w:szCs w:val="22"/>
          <w:lang w:eastAsia="ko-KR"/>
        </w:rPr>
        <w:t>Considering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the SCell activation does not occur very often, it does not seem to be desirable to modify the measurement reporting procedure to </w:t>
      </w:r>
      <w:r w:rsidR="008B4EC3">
        <w:rPr>
          <w:rFonts w:ascii="Times New Roman" w:eastAsia="맑은 고딕" w:hAnsi="Times New Roman"/>
          <w:sz w:val="22"/>
          <w:szCs w:val="22"/>
          <w:lang w:eastAsia="ko-KR"/>
        </w:rPr>
        <w:t>exclude the measurement results on other serving cell</w:t>
      </w:r>
      <w:r w:rsidR="0099778E">
        <w:rPr>
          <w:rFonts w:ascii="Times New Roman" w:eastAsia="맑은 고딕" w:hAnsi="Times New Roman"/>
          <w:sz w:val="22"/>
          <w:szCs w:val="22"/>
          <w:lang w:eastAsia="ko-KR"/>
        </w:rPr>
        <w:t>s just</w:t>
      </w:r>
      <w:r w:rsidR="008B4EC3">
        <w:rPr>
          <w:rFonts w:ascii="Times New Roman" w:eastAsia="맑은 고딕" w:hAnsi="Times New Roman"/>
          <w:sz w:val="22"/>
          <w:szCs w:val="22"/>
          <w:lang w:eastAsia="ko-KR"/>
        </w:rPr>
        <w:t xml:space="preserve"> for the purpose of signalling reduction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E835B4">
        <w:rPr>
          <w:rFonts w:ascii="Times New Roman" w:eastAsia="맑은 고딕" w:hAnsi="Times New Roman"/>
          <w:sz w:val="22"/>
          <w:szCs w:val="22"/>
          <w:lang w:eastAsia="ko-KR"/>
        </w:rPr>
        <w:t xml:space="preserve">Therefore, it is proposed that </w:t>
      </w:r>
      <w:r w:rsidR="0099778E">
        <w:rPr>
          <w:rFonts w:ascii="Times New Roman" w:eastAsia="맑은 고딕" w:hAnsi="Times New Roman"/>
          <w:sz w:val="22"/>
          <w:szCs w:val="22"/>
          <w:lang w:eastAsia="ko-KR"/>
        </w:rPr>
        <w:t>when the measurement report is triggered by SCell activation command, the</w:t>
      </w:r>
      <w:r w:rsidR="0099778E" w:rsidRPr="00E835B4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E835B4" w:rsidRPr="00E835B4">
        <w:rPr>
          <w:rFonts w:ascii="Times New Roman" w:eastAsia="맑은 고딕" w:hAnsi="Times New Roman"/>
          <w:sz w:val="22"/>
          <w:szCs w:val="22"/>
          <w:lang w:eastAsia="ko-KR"/>
        </w:rPr>
        <w:t xml:space="preserve">UE reports SSB based measurement results on all serving cells, i.e. cell results and measurement information per beam, for which </w:t>
      </w:r>
      <w:r w:rsidR="00E835B4" w:rsidRPr="00E835B4">
        <w:rPr>
          <w:rFonts w:ascii="Times New Roman" w:eastAsia="맑은 고딕" w:hAnsi="Times New Roman"/>
          <w:i/>
          <w:sz w:val="22"/>
          <w:szCs w:val="22"/>
          <w:lang w:eastAsia="ko-KR"/>
        </w:rPr>
        <w:t>servingCellMO</w:t>
      </w:r>
      <w:r w:rsidR="00E835B4" w:rsidRPr="00E835B4">
        <w:rPr>
          <w:rFonts w:ascii="Times New Roman" w:eastAsia="맑은 고딕" w:hAnsi="Times New Roman"/>
          <w:sz w:val="22"/>
          <w:szCs w:val="22"/>
          <w:lang w:eastAsia="ko-KR"/>
        </w:rPr>
        <w:t xml:space="preserve"> is configured</w:t>
      </w:r>
      <w:r w:rsidR="0099778E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0159A08B" w14:textId="529EDCDF" w:rsidR="00F067C9" w:rsidRPr="00944F89" w:rsidRDefault="00A73306" w:rsidP="00944F89">
      <w:pPr>
        <w:ind w:left="1566" w:hangingChars="709" w:hanging="1566"/>
        <w:rPr>
          <w:rFonts w:ascii="Times New Roman" w:eastAsiaTheme="minorEastAsia" w:hAnsi="Times New Roman"/>
          <w:b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Proposal </w:t>
      </w:r>
      <w:r w:rsidR="00A1737F">
        <w:rPr>
          <w:rFonts w:ascii="Times New Roman" w:eastAsia="MS Mincho" w:hAnsi="Times New Roman"/>
          <w:b/>
          <w:sz w:val="22"/>
          <w:szCs w:val="22"/>
          <w:lang w:eastAsia="ko-KR"/>
        </w:rPr>
        <w:t>1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ab/>
        <w:t xml:space="preserve">If </w:t>
      </w:r>
      <w:r w:rsidR="002A59C2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the 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measurement report is triggered by SCell activation command, UE reports SSB based </w:t>
      </w:r>
      <w:r w:rsidR="00B43702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measurement results on </w:t>
      </w:r>
      <w:r w:rsidR="00CA53D0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all 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>serving cell</w:t>
      </w:r>
      <w:r w:rsidR="00B43702">
        <w:rPr>
          <w:rFonts w:ascii="Times New Roman" w:eastAsia="MS Mincho" w:hAnsi="Times New Roman"/>
          <w:b/>
          <w:sz w:val="22"/>
          <w:szCs w:val="22"/>
          <w:lang w:eastAsia="ko-KR"/>
        </w:rPr>
        <w:t>s, i.e.</w:t>
      </w:r>
      <w:r w:rsidR="008F5B9A">
        <w:rPr>
          <w:rFonts w:ascii="Times New Roman" w:eastAsia="MS Mincho" w:hAnsi="Times New Roman"/>
          <w:b/>
          <w:sz w:val="22"/>
          <w:szCs w:val="22"/>
          <w:lang w:eastAsia="ko-KR"/>
        </w:rPr>
        <w:t>,</w:t>
      </w:r>
      <w:r w:rsidR="00B43702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cell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results and measurement information per beam</w:t>
      </w:r>
      <w:r w:rsidR="006D46D8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, for which </w:t>
      </w:r>
      <w:r w:rsidR="006D46D8" w:rsidRPr="006D46D8">
        <w:rPr>
          <w:rFonts w:ascii="Times New Roman" w:eastAsia="MS Mincho" w:hAnsi="Times New Roman"/>
          <w:b/>
          <w:i/>
          <w:sz w:val="22"/>
          <w:szCs w:val="22"/>
          <w:lang w:eastAsia="ko-KR"/>
        </w:rPr>
        <w:t>servingCellMO</w:t>
      </w:r>
      <w:r w:rsidR="006D46D8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is configured</w:t>
      </w:r>
      <w:r w:rsidR="00383674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without measurement results on neighbour cells</w:t>
      </w:r>
      <w:r w:rsidR="006D46D8">
        <w:rPr>
          <w:rFonts w:ascii="Times New Roman" w:eastAsia="MS Mincho" w:hAnsi="Times New Roman"/>
          <w:b/>
          <w:sz w:val="22"/>
          <w:szCs w:val="22"/>
          <w:lang w:eastAsia="ko-KR"/>
        </w:rPr>
        <w:t>.</w:t>
      </w:r>
    </w:p>
    <w:p w14:paraId="1A4E4F79" w14:textId="6045E24E" w:rsidR="00DC15A6" w:rsidRDefault="0018284E" w:rsidP="00F57940">
      <w:pPr>
        <w:rPr>
          <w:rFonts w:ascii="Times New Roman" w:eastAsiaTheme="minorEastAsia" w:hAnsi="Times New Roman"/>
          <w:sz w:val="22"/>
          <w:szCs w:val="22"/>
          <w:lang w:val="en-US" w:eastAsia="ko-KR"/>
        </w:rPr>
      </w:pPr>
      <w:r>
        <w:rPr>
          <w:rFonts w:ascii="Times New Roman" w:eastAsiaTheme="minorEastAsia" w:hAnsi="Times New Roman"/>
          <w:sz w:val="22"/>
          <w:szCs w:val="22"/>
          <w:lang w:val="en-US" w:eastAsia="ko-KR"/>
        </w:rPr>
        <w:lastRenderedPageBreak/>
        <w:t>UE doesn’t know which SCell is unknown cell</w:t>
      </w:r>
      <w:r w:rsidR="00895882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from network </w:t>
      </w:r>
      <w:r w:rsidR="00D24178">
        <w:rPr>
          <w:rFonts w:ascii="Times New Roman" w:eastAsiaTheme="minorEastAsia" w:hAnsi="Times New Roman"/>
          <w:sz w:val="22"/>
          <w:szCs w:val="22"/>
          <w:lang w:val="en-US" w:eastAsia="ko-KR"/>
        </w:rPr>
        <w:t>pe</w:t>
      </w:r>
      <w:r w:rsidR="00DC15A6">
        <w:rPr>
          <w:rFonts w:ascii="Times New Roman" w:eastAsiaTheme="minorEastAsia" w:hAnsi="Times New Roman"/>
          <w:sz w:val="22"/>
          <w:szCs w:val="22"/>
          <w:lang w:val="en-US" w:eastAsia="ko-KR"/>
        </w:rPr>
        <w:t>r</w:t>
      </w:r>
      <w:r w:rsidR="00D24178">
        <w:rPr>
          <w:rFonts w:ascii="Times New Roman" w:eastAsiaTheme="minorEastAsia" w:hAnsi="Times New Roman"/>
          <w:sz w:val="22"/>
          <w:szCs w:val="22"/>
          <w:lang w:val="en-US" w:eastAsia="ko-KR"/>
        </w:rPr>
        <w:t>spective</w:t>
      </w:r>
      <w:r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. </w:t>
      </w:r>
      <w:r w:rsidR="00DC15A6" w:rsidRPr="00DC15A6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To avoid the </w:t>
      </w:r>
      <w:r w:rsidR="00DC15A6">
        <w:rPr>
          <w:rFonts w:ascii="Times New Roman" w:eastAsiaTheme="minorEastAsia" w:hAnsi="Times New Roman"/>
          <w:sz w:val="22"/>
          <w:szCs w:val="22"/>
          <w:lang w:val="en-US" w:eastAsia="ko-KR"/>
        </w:rPr>
        <w:t>UE</w:t>
      </w:r>
      <w:r w:rsidR="00DC15A6" w:rsidRPr="00DC15A6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reporting measurement results when </w:t>
      </w:r>
      <w:r w:rsidR="00DC15A6">
        <w:rPr>
          <w:rFonts w:ascii="Times New Roman" w:eastAsiaTheme="minorEastAsia" w:hAnsi="Times New Roman"/>
          <w:sz w:val="22"/>
          <w:szCs w:val="22"/>
          <w:lang w:val="en-US" w:eastAsia="ko-KR"/>
        </w:rPr>
        <w:t>it is not needed</w:t>
      </w:r>
      <w:r w:rsidR="00DC15A6" w:rsidRPr="00DC15A6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, </w:t>
      </w:r>
      <w:proofErr w:type="gramStart"/>
      <w:r w:rsidR="00C40EF5">
        <w:rPr>
          <w:rFonts w:ascii="Times New Roman" w:eastAsiaTheme="minorEastAsia" w:hAnsi="Times New Roman"/>
          <w:sz w:val="22"/>
          <w:szCs w:val="22"/>
          <w:lang w:val="en-US" w:eastAsia="ko-KR"/>
        </w:rPr>
        <w:t>i.e.</w:t>
      </w:r>
      <w:proofErr w:type="gramEnd"/>
      <w:r w:rsidR="00C40EF5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when a known SCell is activated, </w:t>
      </w:r>
      <w:r w:rsidR="00DC15A6" w:rsidRPr="00DC15A6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the network should </w:t>
      </w:r>
      <w:r w:rsidR="00AB2385">
        <w:rPr>
          <w:rFonts w:ascii="Times New Roman" w:eastAsiaTheme="minorEastAsia" w:hAnsi="Times New Roman"/>
          <w:sz w:val="22"/>
          <w:szCs w:val="22"/>
          <w:lang w:val="en-US" w:eastAsia="ko-KR"/>
        </w:rPr>
        <w:t>explicitly</w:t>
      </w:r>
      <w:r w:rsidR="00DC15A6" w:rsidRPr="00DC15A6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inform the </w:t>
      </w:r>
      <w:r w:rsidR="00DC15A6">
        <w:rPr>
          <w:rFonts w:ascii="Times New Roman" w:eastAsiaTheme="minorEastAsia" w:hAnsi="Times New Roman"/>
          <w:sz w:val="22"/>
          <w:szCs w:val="22"/>
          <w:lang w:val="en-US" w:eastAsia="ko-KR"/>
        </w:rPr>
        <w:t>UE</w:t>
      </w:r>
      <w:r w:rsidR="00DC15A6" w:rsidRPr="00DC15A6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</w:t>
      </w:r>
      <w:r w:rsidR="006350DC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of </w:t>
      </w:r>
      <w:r w:rsidR="00DC15A6" w:rsidRPr="00DC15A6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whether </w:t>
      </w:r>
      <w:r w:rsidR="00DC15A6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the L3 measurement reporting is necessary or not, when </w:t>
      </w:r>
      <w:r w:rsidR="00F81A22">
        <w:rPr>
          <w:rFonts w:ascii="Times New Roman" w:eastAsiaTheme="minorEastAsia" w:hAnsi="Times New Roman"/>
          <w:sz w:val="22"/>
          <w:szCs w:val="22"/>
          <w:lang w:val="en-US" w:eastAsia="ko-KR"/>
        </w:rPr>
        <w:t>transmitting the</w:t>
      </w:r>
      <w:r w:rsidR="00DC15A6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SCell activation</w:t>
      </w:r>
      <w:r w:rsidR="00F81A22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command</w:t>
      </w:r>
      <w:r w:rsidR="00DC15A6">
        <w:rPr>
          <w:rFonts w:ascii="Times New Roman" w:eastAsiaTheme="minorEastAsia" w:hAnsi="Times New Roman"/>
          <w:sz w:val="22"/>
          <w:szCs w:val="22"/>
          <w:lang w:val="en-US" w:eastAsia="ko-KR"/>
        </w:rPr>
        <w:t>.</w:t>
      </w:r>
    </w:p>
    <w:p w14:paraId="2D497D8A" w14:textId="338C362C" w:rsidR="0018284E" w:rsidRDefault="0018284E" w:rsidP="0018284E">
      <w:pPr>
        <w:ind w:left="1566" w:hangingChars="709" w:hanging="1566"/>
        <w:rPr>
          <w:rFonts w:ascii="Times New Roman" w:eastAsia="MS Mincho" w:hAnsi="Times New Roman"/>
          <w:b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Proposal </w:t>
      </w:r>
      <w:r w:rsidR="00A1737F">
        <w:rPr>
          <w:rFonts w:ascii="Times New Roman" w:eastAsia="MS Mincho" w:hAnsi="Times New Roman"/>
          <w:b/>
          <w:sz w:val="22"/>
          <w:szCs w:val="22"/>
          <w:lang w:eastAsia="ko-KR"/>
        </w:rPr>
        <w:t>2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ab/>
      </w:r>
      <w:r w:rsidR="00DF55B0">
        <w:rPr>
          <w:rFonts w:ascii="Times New Roman" w:eastAsia="MS Mincho" w:hAnsi="Times New Roman"/>
          <w:b/>
          <w:sz w:val="22"/>
          <w:szCs w:val="22"/>
          <w:lang w:eastAsia="ko-KR"/>
        </w:rPr>
        <w:t>When activating unknown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SCell, network </w:t>
      </w:r>
      <w:r w:rsidR="00DF55B0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explicitly 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indicates whether </w:t>
      </w:r>
      <w:r w:rsidR="00DF55B0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to report the </w:t>
      </w:r>
      <w:r w:rsidR="00865478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L3 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>measurement results</w:t>
      </w:r>
      <w:r w:rsidR="001A0B17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of serving cells</w:t>
      </w:r>
      <w:r w:rsidR="00DF55B0">
        <w:rPr>
          <w:rFonts w:ascii="Times New Roman" w:eastAsia="MS Mincho" w:hAnsi="Times New Roman"/>
          <w:b/>
          <w:sz w:val="22"/>
          <w:szCs w:val="22"/>
          <w:lang w:eastAsia="ko-KR"/>
        </w:rPr>
        <w:t>, e.g.</w:t>
      </w:r>
      <w:r w:rsidR="008F5B9A">
        <w:rPr>
          <w:rFonts w:ascii="Times New Roman" w:eastAsia="MS Mincho" w:hAnsi="Times New Roman"/>
          <w:b/>
          <w:sz w:val="22"/>
          <w:szCs w:val="22"/>
          <w:lang w:eastAsia="ko-KR"/>
        </w:rPr>
        <w:t>,</w:t>
      </w:r>
      <w:r w:rsidR="00DF55B0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via enhanced SCell activation command</w:t>
      </w:r>
      <w:r w:rsidR="002B36A0">
        <w:rPr>
          <w:rFonts w:ascii="Times New Roman" w:eastAsia="MS Mincho" w:hAnsi="Times New Roman"/>
          <w:b/>
          <w:sz w:val="22"/>
          <w:szCs w:val="22"/>
          <w:lang w:eastAsia="ko-KR"/>
        </w:rPr>
        <w:t>.</w:t>
      </w:r>
    </w:p>
    <w:p w14:paraId="0331390B" w14:textId="78201E93" w:rsidR="00383674" w:rsidRPr="00383674" w:rsidRDefault="001F7A52" w:rsidP="00383674">
      <w:pPr>
        <w:spacing w:before="240"/>
        <w:rPr>
          <w:rFonts w:ascii="Times New Roman" w:eastAsia="MS Mincho" w:hAnsi="Times New Roman"/>
          <w:b/>
          <w:sz w:val="22"/>
          <w:szCs w:val="22"/>
          <w:lang w:val="en-US" w:eastAsia="ko-KR"/>
        </w:rPr>
      </w:pPr>
      <w:r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For </w:t>
      </w:r>
      <w:r w:rsidRPr="001F7A52">
        <w:rPr>
          <w:rFonts w:ascii="Times New Roman" w:eastAsiaTheme="minorEastAsia" w:hAnsi="Times New Roman"/>
          <w:sz w:val="22"/>
          <w:szCs w:val="22"/>
          <w:lang w:val="en-US" w:eastAsia="ko-KR"/>
        </w:rPr>
        <w:t>FR2 unknown SCell activation enhancement</w:t>
      </w:r>
      <w:r>
        <w:rPr>
          <w:rFonts w:ascii="Times New Roman" w:eastAsiaTheme="minorEastAsia" w:hAnsi="Times New Roman"/>
          <w:sz w:val="22"/>
          <w:szCs w:val="22"/>
          <w:lang w:val="en-US" w:eastAsia="ko-KR"/>
        </w:rPr>
        <w:t>, the measurement report</w:t>
      </w:r>
      <w:r w:rsidR="006350DC">
        <w:rPr>
          <w:rFonts w:ascii="Times New Roman" w:eastAsiaTheme="minorEastAsia" w:hAnsi="Times New Roman"/>
          <w:sz w:val="22"/>
          <w:szCs w:val="22"/>
          <w:lang w:val="en-US" w:eastAsia="ko-KR"/>
        </w:rPr>
        <w:t>ing</w:t>
      </w:r>
      <w:r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</w:t>
      </w:r>
      <w:r w:rsidR="006350DC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does not need to be repeated </w:t>
      </w:r>
      <w:r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and the measurement information per beam should be </w:t>
      </w:r>
      <w:r w:rsidR="006350DC">
        <w:rPr>
          <w:rFonts w:ascii="Times New Roman" w:eastAsiaTheme="minorEastAsia" w:hAnsi="Times New Roman"/>
          <w:sz w:val="22"/>
          <w:szCs w:val="22"/>
          <w:lang w:val="en-US" w:eastAsia="ko-KR"/>
        </w:rPr>
        <w:t>included</w:t>
      </w:r>
      <w:r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always. </w:t>
      </w:r>
      <w:r w:rsidR="00577D0F">
        <w:rPr>
          <w:rFonts w:ascii="Times New Roman" w:eastAsiaTheme="minorEastAsia" w:hAnsi="Times New Roman"/>
          <w:sz w:val="22"/>
          <w:szCs w:val="22"/>
          <w:lang w:val="en-US" w:eastAsia="ko-KR"/>
        </w:rPr>
        <w:t>Furthermore,</w:t>
      </w:r>
      <w:r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</w:t>
      </w:r>
      <w:r w:rsidR="00577D0F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since </w:t>
      </w:r>
      <w:r>
        <w:rPr>
          <w:rFonts w:ascii="Times New Roman" w:eastAsiaTheme="minorEastAsia" w:hAnsi="Times New Roman"/>
          <w:sz w:val="22"/>
          <w:szCs w:val="22"/>
          <w:lang w:val="en-US" w:eastAsia="ko-KR"/>
        </w:rPr>
        <w:t>the measurement results on neighbor cells do not need to be reported</w:t>
      </w:r>
      <w:r w:rsidR="00577D0F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, </w:t>
      </w:r>
      <w:r w:rsidR="006350DC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there is </w:t>
      </w:r>
      <w:r>
        <w:rPr>
          <w:rFonts w:ascii="Times New Roman" w:eastAsiaTheme="minorEastAsia" w:hAnsi="Times New Roman"/>
          <w:sz w:val="22"/>
          <w:szCs w:val="22"/>
          <w:lang w:val="en-US" w:eastAsia="ko-KR"/>
        </w:rPr>
        <w:t>no parameter</w:t>
      </w:r>
      <w:r w:rsidR="00577D0F">
        <w:rPr>
          <w:rFonts w:ascii="Times New Roman" w:eastAsiaTheme="minorEastAsia" w:hAnsi="Times New Roman"/>
          <w:sz w:val="22"/>
          <w:szCs w:val="22"/>
          <w:lang w:val="en-US" w:eastAsia="ko-KR"/>
        </w:rPr>
        <w:t>s</w:t>
      </w:r>
      <w:r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</w:t>
      </w:r>
      <w:r w:rsidR="006350DC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that </w:t>
      </w:r>
      <w:r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need to be configured in the reporting configuration. </w:t>
      </w:r>
      <w:r w:rsidR="00577D0F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Therefore, it would be better to define a new report type for </w:t>
      </w:r>
      <w:r w:rsidR="00577D0F" w:rsidRPr="001F7A52">
        <w:rPr>
          <w:rFonts w:ascii="Times New Roman" w:eastAsiaTheme="minorEastAsia" w:hAnsi="Times New Roman"/>
          <w:sz w:val="22"/>
          <w:szCs w:val="22"/>
          <w:lang w:val="en-US" w:eastAsia="ko-KR"/>
        </w:rPr>
        <w:t>FR2 unknown SCell activation enhancement</w:t>
      </w:r>
      <w:r w:rsidR="00BC1154">
        <w:rPr>
          <w:rFonts w:ascii="Times New Roman" w:eastAsiaTheme="minorEastAsia" w:hAnsi="Times New Roman"/>
          <w:sz w:val="22"/>
          <w:szCs w:val="22"/>
          <w:lang w:val="en-US" w:eastAsia="ko-KR"/>
        </w:rPr>
        <w:t>, rather than extending an existing report type.</w:t>
      </w:r>
    </w:p>
    <w:p w14:paraId="344EDB8B" w14:textId="3546CCEF" w:rsidR="008B5791" w:rsidRDefault="008B5791" w:rsidP="008B5791">
      <w:pPr>
        <w:ind w:left="1566" w:hangingChars="709" w:hanging="1566"/>
        <w:rPr>
          <w:rFonts w:ascii="Times New Roman" w:eastAsia="MS Mincho" w:hAnsi="Times New Roman"/>
          <w:b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Proposal </w:t>
      </w:r>
      <w:r w:rsidR="00A1737F">
        <w:rPr>
          <w:rFonts w:ascii="Times New Roman" w:eastAsia="MS Mincho" w:hAnsi="Times New Roman"/>
          <w:b/>
          <w:sz w:val="22"/>
          <w:szCs w:val="22"/>
          <w:lang w:eastAsia="ko-KR"/>
        </w:rPr>
        <w:t>3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ab/>
      </w:r>
      <w:r w:rsidR="001F7A52">
        <w:rPr>
          <w:rFonts w:ascii="Times New Roman" w:eastAsia="MS Mincho" w:hAnsi="Times New Roman"/>
          <w:b/>
          <w:sz w:val="22"/>
          <w:szCs w:val="22"/>
          <w:lang w:eastAsia="ko-KR"/>
        </w:rPr>
        <w:t>Define a new report type</w:t>
      </w:r>
      <w:r w:rsidR="00E54D2E" w:rsidRPr="00E54D2E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for </w:t>
      </w:r>
      <w:r w:rsidR="00577D0F" w:rsidRPr="00577D0F">
        <w:rPr>
          <w:rFonts w:ascii="Times New Roman" w:eastAsia="MS Mincho" w:hAnsi="Times New Roman"/>
          <w:b/>
          <w:sz w:val="22"/>
          <w:szCs w:val="22"/>
          <w:lang w:eastAsia="ko-KR"/>
        </w:rPr>
        <w:t>FR2 unknown SCell activation enhancement</w:t>
      </w:r>
      <w:r w:rsidRPr="00734A24">
        <w:rPr>
          <w:rFonts w:ascii="Times New Roman" w:eastAsia="MS Mincho" w:hAnsi="Times New Roman"/>
          <w:b/>
          <w:sz w:val="22"/>
          <w:szCs w:val="22"/>
          <w:lang w:eastAsia="ko-KR"/>
        </w:rPr>
        <w:t>.</w:t>
      </w:r>
    </w:p>
    <w:p w14:paraId="31F6383A" w14:textId="675EA293" w:rsidR="00E436DE" w:rsidRDefault="003B43D9" w:rsidP="006C51AC">
      <w:pPr>
        <w:spacing w:before="240"/>
        <w:rPr>
          <w:rFonts w:ascii="Times New Roman" w:eastAsiaTheme="minorEastAsia" w:hAnsi="Times New Roman"/>
          <w:sz w:val="22"/>
          <w:szCs w:val="22"/>
          <w:lang w:val="en-US" w:eastAsia="ko-KR"/>
        </w:rPr>
      </w:pPr>
      <w:r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Though a single SCell is activated, if the </w:t>
      </w:r>
      <w:r w:rsidR="003B368C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measurement report procedure is used to report </w:t>
      </w:r>
      <w:r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L3 measurement results </w:t>
      </w:r>
      <w:r w:rsidR="003B368C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of the activated SCell, </w:t>
      </w:r>
      <w:r>
        <w:rPr>
          <w:rFonts w:ascii="Times New Roman" w:eastAsiaTheme="minorEastAsia" w:hAnsi="Times New Roman"/>
          <w:sz w:val="22"/>
          <w:szCs w:val="22"/>
          <w:lang w:val="en-US" w:eastAsia="ko-KR"/>
        </w:rPr>
        <w:t>the</w:t>
      </w:r>
      <w:r w:rsidR="00F067C9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</w:t>
      </w:r>
      <w:r w:rsidR="009D63B6">
        <w:rPr>
          <w:rFonts w:ascii="Times New Roman" w:eastAsiaTheme="minorEastAsia" w:hAnsi="Times New Roman"/>
          <w:sz w:val="22"/>
          <w:szCs w:val="22"/>
          <w:lang w:val="en-US" w:eastAsia="ko-KR"/>
        </w:rPr>
        <w:t>measurement results of</w:t>
      </w:r>
      <w:r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</w:t>
      </w:r>
      <w:r w:rsidR="009D63B6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other </w:t>
      </w:r>
      <w:proofErr w:type="spellStart"/>
      <w:r w:rsidR="009D63B6">
        <w:rPr>
          <w:rFonts w:ascii="Times New Roman" w:eastAsiaTheme="minorEastAsia" w:hAnsi="Times New Roman"/>
          <w:sz w:val="22"/>
          <w:szCs w:val="22"/>
          <w:lang w:val="en-US" w:eastAsia="ko-KR"/>
        </w:rPr>
        <w:t>SCells</w:t>
      </w:r>
      <w:proofErr w:type="spellEnd"/>
      <w:r w:rsidR="00F067C9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Theme="minorEastAsia" w:hAnsi="Times New Roman"/>
          <w:sz w:val="22"/>
          <w:szCs w:val="22"/>
          <w:lang w:val="en-US" w:eastAsia="ko-KR"/>
        </w:rPr>
        <w:t>will be reported together.</w:t>
      </w:r>
      <w:r w:rsidR="00F067C9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</w:t>
      </w:r>
      <w:r w:rsidR="00E436DE">
        <w:rPr>
          <w:rFonts w:ascii="Times New Roman" w:eastAsiaTheme="minorEastAsia" w:hAnsi="Times New Roman"/>
          <w:sz w:val="22"/>
          <w:szCs w:val="22"/>
          <w:lang w:val="en-US" w:eastAsia="ko-KR"/>
        </w:rPr>
        <w:t>T</w:t>
      </w:r>
      <w:r w:rsidR="00E436DE">
        <w:rPr>
          <w:rFonts w:ascii="Times New Roman" w:eastAsiaTheme="minorEastAsia" w:hAnsi="Times New Roman" w:hint="eastAsia"/>
          <w:sz w:val="22"/>
          <w:szCs w:val="22"/>
          <w:lang w:val="en-US" w:eastAsia="ko-KR"/>
        </w:rPr>
        <w:t>herefore,</w:t>
      </w:r>
      <w:r w:rsidR="00E436DE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the measurement identity does not need to be separately </w:t>
      </w:r>
      <w:r w:rsidR="00D54642">
        <w:rPr>
          <w:rFonts w:ascii="Times New Roman" w:eastAsiaTheme="minorEastAsia" w:hAnsi="Times New Roman"/>
          <w:sz w:val="22"/>
          <w:szCs w:val="22"/>
          <w:lang w:val="en-US" w:eastAsia="ko-KR"/>
        </w:rPr>
        <w:t>configured per each SCell, and</w:t>
      </w:r>
      <w:r w:rsidR="00E436DE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network only needs to configure </w:t>
      </w:r>
      <w:r w:rsidR="00D72EA1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at most </w:t>
      </w:r>
      <w:r w:rsidR="00E436DE">
        <w:rPr>
          <w:rFonts w:ascii="Times New Roman" w:eastAsiaTheme="minorEastAsia" w:hAnsi="Times New Roman"/>
          <w:sz w:val="22"/>
          <w:szCs w:val="22"/>
          <w:lang w:val="en-US" w:eastAsia="ko-KR"/>
        </w:rPr>
        <w:t>one measurement identity asso</w:t>
      </w:r>
      <w:r w:rsidR="008503AE">
        <w:rPr>
          <w:rFonts w:ascii="Times New Roman" w:eastAsiaTheme="minorEastAsia" w:hAnsi="Times New Roman"/>
          <w:sz w:val="22"/>
          <w:szCs w:val="22"/>
          <w:lang w:val="en-US" w:eastAsia="ko-KR"/>
        </w:rPr>
        <w:t>ciated with the new report type</w:t>
      </w:r>
      <w:r w:rsidR="00D72EA1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across all CGs</w:t>
      </w:r>
      <w:r w:rsidR="008503AE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. </w:t>
      </w:r>
    </w:p>
    <w:p w14:paraId="3DCD93E9" w14:textId="0FDF0FA2" w:rsidR="008C31E0" w:rsidRDefault="008C31E0" w:rsidP="008C31E0">
      <w:pPr>
        <w:ind w:left="1566" w:hangingChars="709" w:hanging="1566"/>
        <w:rPr>
          <w:rFonts w:ascii="Times New Roman" w:eastAsia="MS Mincho" w:hAnsi="Times New Roman"/>
          <w:b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Proposal </w:t>
      </w:r>
      <w:r w:rsidR="00A1737F">
        <w:rPr>
          <w:rFonts w:ascii="Times New Roman" w:eastAsia="MS Mincho" w:hAnsi="Times New Roman"/>
          <w:b/>
          <w:sz w:val="22"/>
          <w:szCs w:val="22"/>
          <w:lang w:eastAsia="ko-KR"/>
        </w:rPr>
        <w:t>4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ab/>
        <w:t>Network can configure at most one measurement identity associated with the new report type across all CGs</w:t>
      </w:r>
      <w:r w:rsidRPr="00734A24">
        <w:rPr>
          <w:rFonts w:ascii="Times New Roman" w:eastAsia="MS Mincho" w:hAnsi="Times New Roman"/>
          <w:b/>
          <w:sz w:val="22"/>
          <w:szCs w:val="22"/>
          <w:lang w:eastAsia="ko-KR"/>
        </w:rPr>
        <w:t>.</w:t>
      </w:r>
    </w:p>
    <w:p w14:paraId="3D5F25F3" w14:textId="73B5D0B3" w:rsidR="00525F75" w:rsidRDefault="00525F75" w:rsidP="008C31E0">
      <w:pPr>
        <w:ind w:left="1566" w:hangingChars="709" w:hanging="1566"/>
        <w:rPr>
          <w:rFonts w:ascii="Times New Roman" w:eastAsia="MS Mincho" w:hAnsi="Times New Roman"/>
          <w:b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sz w:val="22"/>
          <w:szCs w:val="22"/>
          <w:lang w:eastAsia="ko-KR"/>
        </w:rPr>
        <w:t>Proposal 5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ab/>
        <w:t xml:space="preserve">Upon receiving enhanced SCell activation command, UE considers the measurement reporting is triggered </w:t>
      </w:r>
      <w:r w:rsidR="009D00D5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for a 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>measurement ID which is associated with the new report type.</w:t>
      </w:r>
    </w:p>
    <w:p w14:paraId="1BD362DD" w14:textId="55C6CCFE" w:rsidR="00E81A55" w:rsidRPr="008C5E93" w:rsidRDefault="001B2559" w:rsidP="00E81A55">
      <w:pPr>
        <w:spacing w:before="240"/>
        <w:rPr>
          <w:rFonts w:ascii="Times New Roman" w:eastAsiaTheme="minorEastAsia" w:hAnsi="Times New Roman"/>
          <w:sz w:val="22"/>
          <w:szCs w:val="22"/>
          <w:lang w:val="en-US" w:eastAsia="ko-KR"/>
        </w:rPr>
      </w:pPr>
      <w:r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If the proposal 4 is accepted, we also need to discuss which measurement object can be associated with the </w:t>
      </w:r>
      <w:r w:rsidR="009D00D5">
        <w:rPr>
          <w:rFonts w:ascii="Times New Roman" w:eastAsiaTheme="minorEastAsia" w:hAnsi="Times New Roman"/>
          <w:sz w:val="22"/>
          <w:szCs w:val="22"/>
          <w:lang w:val="en-US" w:eastAsia="ko-KR"/>
        </w:rPr>
        <w:t>new type of reporting configuration</w:t>
      </w:r>
      <w:r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for </w:t>
      </w:r>
      <w:r w:rsidRPr="001B2559">
        <w:rPr>
          <w:rFonts w:ascii="Times New Roman" w:eastAsiaTheme="minorEastAsia" w:hAnsi="Times New Roman"/>
          <w:sz w:val="22"/>
          <w:szCs w:val="22"/>
          <w:lang w:val="en-US" w:eastAsia="ko-KR"/>
        </w:rPr>
        <w:t>FR2 unknown SCell activation enhancement</w:t>
      </w:r>
      <w:r>
        <w:rPr>
          <w:rFonts w:ascii="Times New Roman" w:eastAsiaTheme="minorEastAsia" w:hAnsi="Times New Roman"/>
          <w:sz w:val="22"/>
          <w:szCs w:val="22"/>
          <w:lang w:val="en-US" w:eastAsia="ko-KR"/>
        </w:rPr>
        <w:t>.</w:t>
      </w:r>
      <w:r w:rsidRPr="001B2559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Actually, </w:t>
      </w:r>
      <w:r w:rsidR="00EC3FEA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no matter which measurement object is associated with the </w:t>
      </w:r>
      <w:r w:rsidR="009D00D5">
        <w:rPr>
          <w:rFonts w:ascii="Times New Roman" w:eastAsiaTheme="minorEastAsia" w:hAnsi="Times New Roman"/>
          <w:sz w:val="22"/>
          <w:szCs w:val="22"/>
          <w:lang w:val="en-US" w:eastAsia="ko-KR"/>
        </w:rPr>
        <w:t>new type of reporting configuration</w:t>
      </w:r>
      <w:r w:rsidR="00AE789D">
        <w:rPr>
          <w:rFonts w:ascii="Times New Roman" w:eastAsiaTheme="minorEastAsia" w:hAnsi="Times New Roman"/>
          <w:sz w:val="22"/>
          <w:szCs w:val="22"/>
          <w:lang w:val="en-US" w:eastAsia="ko-KR"/>
        </w:rPr>
        <w:t>,</w:t>
      </w:r>
      <w:r w:rsidR="008D4DAA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the measurement results of serving cells</w:t>
      </w:r>
      <w:r w:rsidR="009D00D5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including the activated unknown SCell</w:t>
      </w:r>
      <w:r w:rsidR="008D4DAA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will be normally reported</w:t>
      </w:r>
      <w:r w:rsidR="00E81A55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. </w:t>
      </w:r>
      <w:r w:rsidR="004720FA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However, </w:t>
      </w:r>
      <w:r w:rsidR="004B6822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since the measurement reporting includes only measurement results of serving cells, </w:t>
      </w:r>
      <w:r w:rsidR="00976A24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it seems natural to associate the </w:t>
      </w:r>
      <w:r w:rsidR="009D00D5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new type of reporting configuration </w:t>
      </w:r>
      <w:r w:rsidR="00976A24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with </w:t>
      </w:r>
      <w:r w:rsidR="004B6822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one of </w:t>
      </w:r>
      <w:r w:rsidR="004B6822" w:rsidRPr="004B6822">
        <w:rPr>
          <w:rFonts w:ascii="Times New Roman" w:eastAsiaTheme="minorEastAsia" w:hAnsi="Times New Roman"/>
          <w:i/>
          <w:iCs/>
          <w:sz w:val="22"/>
          <w:szCs w:val="22"/>
          <w:lang w:val="en-US" w:eastAsia="ko-KR"/>
        </w:rPr>
        <w:t>servingCellMO</w:t>
      </w:r>
      <w:r w:rsidR="008C5E93" w:rsidRPr="008C5E93">
        <w:rPr>
          <w:rFonts w:ascii="Times New Roman" w:eastAsiaTheme="minorEastAsia" w:hAnsi="Times New Roman"/>
          <w:sz w:val="22"/>
          <w:szCs w:val="22"/>
          <w:lang w:val="en-US" w:eastAsia="ko-KR"/>
        </w:rPr>
        <w:t>.</w:t>
      </w:r>
      <w:r w:rsidR="00976A24">
        <w:rPr>
          <w:rFonts w:ascii="Times New Roman" w:eastAsiaTheme="minorEastAsia" w:hAnsi="Times New Roman"/>
          <w:sz w:val="22"/>
          <w:szCs w:val="22"/>
          <w:lang w:val="en-US" w:eastAsia="ko-KR"/>
        </w:rPr>
        <w:t xml:space="preserve"> </w:t>
      </w:r>
    </w:p>
    <w:p w14:paraId="1C7269C2" w14:textId="02B43499" w:rsidR="00C533C2" w:rsidRPr="00525F75" w:rsidRDefault="00E81A55" w:rsidP="00525F75">
      <w:pPr>
        <w:ind w:left="1566" w:hangingChars="709" w:hanging="1566"/>
        <w:rPr>
          <w:rFonts w:ascii="Times New Roman" w:eastAsiaTheme="minorEastAsia" w:hAnsi="Times New Roman"/>
          <w:b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Proposal </w:t>
      </w:r>
      <w:r w:rsidR="00525F75">
        <w:rPr>
          <w:rFonts w:ascii="Times New Roman" w:eastAsia="MS Mincho" w:hAnsi="Times New Roman"/>
          <w:b/>
          <w:sz w:val="22"/>
          <w:szCs w:val="22"/>
          <w:lang w:eastAsia="ko-KR"/>
        </w:rPr>
        <w:t>6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ab/>
      </w:r>
      <w:r w:rsidR="004720FA">
        <w:rPr>
          <w:rFonts w:ascii="Times New Roman" w:eastAsia="MS Mincho" w:hAnsi="Times New Roman"/>
          <w:b/>
          <w:sz w:val="22"/>
          <w:szCs w:val="22"/>
          <w:lang w:eastAsia="ko-KR"/>
        </w:rPr>
        <w:t>T</w:t>
      </w:r>
      <w:r w:rsidR="00D821CC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he new type of reporting configuration </w:t>
      </w:r>
      <w:r w:rsidR="004720FA">
        <w:rPr>
          <w:rFonts w:ascii="Times New Roman" w:eastAsia="MS Mincho" w:hAnsi="Times New Roman"/>
          <w:b/>
          <w:sz w:val="22"/>
          <w:szCs w:val="22"/>
          <w:lang w:eastAsia="ko-KR"/>
        </w:rPr>
        <w:t>can be</w:t>
      </w:r>
      <w:r w:rsidR="00D821CC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associated with </w:t>
      </w:r>
      <w:r w:rsidR="004720FA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one of </w:t>
      </w:r>
      <w:r w:rsidR="004D0AEE" w:rsidRPr="006D46D8">
        <w:rPr>
          <w:rFonts w:ascii="Times New Roman" w:eastAsia="MS Mincho" w:hAnsi="Times New Roman"/>
          <w:b/>
          <w:i/>
          <w:sz w:val="22"/>
          <w:szCs w:val="22"/>
          <w:lang w:eastAsia="ko-KR"/>
        </w:rPr>
        <w:t>servingCellMO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>.</w:t>
      </w:r>
    </w:p>
    <w:p w14:paraId="720957BB" w14:textId="7EFA1E95" w:rsidR="00E931A3" w:rsidRDefault="00E931A3" w:rsidP="00E931A3">
      <w:pPr>
        <w:pStyle w:val="1"/>
        <w:rPr>
          <w:lang w:val="en-US"/>
        </w:rPr>
      </w:pPr>
      <w:r>
        <w:rPr>
          <w:lang w:val="en-US"/>
        </w:rPr>
        <w:t>Conclusion</w:t>
      </w:r>
    </w:p>
    <w:p w14:paraId="0BBDC12A" w14:textId="77777777" w:rsidR="00976A24" w:rsidRPr="00944F89" w:rsidRDefault="00976A24" w:rsidP="00976A24">
      <w:pPr>
        <w:ind w:left="1566" w:hangingChars="709" w:hanging="1566"/>
        <w:rPr>
          <w:rFonts w:ascii="Times New Roman" w:eastAsiaTheme="minorEastAsia" w:hAnsi="Times New Roman"/>
          <w:b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sz w:val="22"/>
          <w:szCs w:val="22"/>
          <w:lang w:eastAsia="ko-KR"/>
        </w:rPr>
        <w:t>Proposal 1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ab/>
        <w:t xml:space="preserve">If the measurement report is triggered by SCell activation command, UE reports SSB based measurement results on all serving cells, i.e., cell results and measurement information per beam, for which </w:t>
      </w:r>
      <w:r w:rsidRPr="006D46D8">
        <w:rPr>
          <w:rFonts w:ascii="Times New Roman" w:eastAsia="MS Mincho" w:hAnsi="Times New Roman"/>
          <w:b/>
          <w:i/>
          <w:sz w:val="22"/>
          <w:szCs w:val="22"/>
          <w:lang w:eastAsia="ko-KR"/>
        </w:rPr>
        <w:t>servingCellMO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is configured without measurement results on neighbour cells.</w:t>
      </w:r>
    </w:p>
    <w:p w14:paraId="0F8220E3" w14:textId="77777777" w:rsidR="00976A24" w:rsidRDefault="00976A24" w:rsidP="00976A24">
      <w:pPr>
        <w:ind w:left="1566" w:hangingChars="709" w:hanging="1566"/>
        <w:rPr>
          <w:rFonts w:ascii="Times New Roman" w:eastAsia="MS Mincho" w:hAnsi="Times New Roman"/>
          <w:b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sz w:val="22"/>
          <w:szCs w:val="22"/>
          <w:lang w:eastAsia="ko-KR"/>
        </w:rPr>
        <w:t>Proposal 2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ab/>
        <w:t>When activating unknown SCell, network explicitly indicates whether to report the L3 measurement results of serving cells, e.g., via enhanced SCell activation command.</w:t>
      </w:r>
    </w:p>
    <w:p w14:paraId="0C2C670D" w14:textId="77777777" w:rsidR="00976A24" w:rsidRDefault="00976A24" w:rsidP="00976A24">
      <w:pPr>
        <w:ind w:left="1566" w:hangingChars="709" w:hanging="1566"/>
        <w:rPr>
          <w:rFonts w:ascii="Times New Roman" w:eastAsia="MS Mincho" w:hAnsi="Times New Roman"/>
          <w:b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sz w:val="22"/>
          <w:szCs w:val="22"/>
          <w:lang w:eastAsia="ko-KR"/>
        </w:rPr>
        <w:t>Proposal 3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ab/>
        <w:t>Define a new report type</w:t>
      </w:r>
      <w:r w:rsidRPr="00E54D2E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for </w:t>
      </w:r>
      <w:r w:rsidRPr="00577D0F">
        <w:rPr>
          <w:rFonts w:ascii="Times New Roman" w:eastAsia="MS Mincho" w:hAnsi="Times New Roman"/>
          <w:b/>
          <w:sz w:val="22"/>
          <w:szCs w:val="22"/>
          <w:lang w:eastAsia="ko-KR"/>
        </w:rPr>
        <w:t>FR2 unknown SCell activation enhancement</w:t>
      </w:r>
      <w:r w:rsidRPr="00734A24">
        <w:rPr>
          <w:rFonts w:ascii="Times New Roman" w:eastAsia="MS Mincho" w:hAnsi="Times New Roman"/>
          <w:b/>
          <w:sz w:val="22"/>
          <w:szCs w:val="22"/>
          <w:lang w:eastAsia="ko-KR"/>
        </w:rPr>
        <w:t>.</w:t>
      </w:r>
    </w:p>
    <w:p w14:paraId="4A9F7276" w14:textId="77777777" w:rsidR="00976A24" w:rsidRDefault="00976A24" w:rsidP="00976A24">
      <w:pPr>
        <w:ind w:left="1566" w:hangingChars="709" w:hanging="1566"/>
        <w:rPr>
          <w:rFonts w:ascii="Times New Roman" w:eastAsia="MS Mincho" w:hAnsi="Times New Roman"/>
          <w:b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sz w:val="22"/>
          <w:szCs w:val="22"/>
          <w:lang w:eastAsia="ko-KR"/>
        </w:rPr>
        <w:t>Proposal 4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ab/>
        <w:t>Network can configure at most one measurement identity associated with the new report type across all CGs</w:t>
      </w:r>
      <w:r w:rsidRPr="00734A24">
        <w:rPr>
          <w:rFonts w:ascii="Times New Roman" w:eastAsia="MS Mincho" w:hAnsi="Times New Roman"/>
          <w:b/>
          <w:sz w:val="22"/>
          <w:szCs w:val="22"/>
          <w:lang w:eastAsia="ko-KR"/>
        </w:rPr>
        <w:t>.</w:t>
      </w:r>
    </w:p>
    <w:p w14:paraId="53E74F71" w14:textId="77777777" w:rsidR="009D00D5" w:rsidRDefault="009D00D5" w:rsidP="009D00D5">
      <w:pPr>
        <w:ind w:left="1566" w:hangingChars="709" w:hanging="1566"/>
        <w:rPr>
          <w:rFonts w:ascii="Times New Roman" w:eastAsia="MS Mincho" w:hAnsi="Times New Roman"/>
          <w:b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sz w:val="22"/>
          <w:szCs w:val="22"/>
          <w:lang w:eastAsia="ko-KR"/>
        </w:rPr>
        <w:t>Proposal 5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ab/>
        <w:t>Upon receiving enhanced SCell activation command, UE considers the measurement reporting is triggered for a measurement ID which is associated with the new report type.</w:t>
      </w:r>
    </w:p>
    <w:p w14:paraId="5250CCC4" w14:textId="7D867E42" w:rsidR="0018284E" w:rsidRPr="00976A24" w:rsidRDefault="00976A24" w:rsidP="00976A24">
      <w:pPr>
        <w:ind w:left="1566" w:hangingChars="709" w:hanging="1566"/>
        <w:rPr>
          <w:rFonts w:ascii="Times New Roman" w:eastAsiaTheme="minorEastAsia" w:hAnsi="Times New Roman"/>
          <w:b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sz w:val="22"/>
          <w:szCs w:val="22"/>
          <w:lang w:eastAsia="ko-KR"/>
        </w:rPr>
        <w:t>Proposal 6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ab/>
        <w:t xml:space="preserve">The new type of reporting configuration can be associated with one of </w:t>
      </w:r>
      <w:r w:rsidRPr="006D46D8">
        <w:rPr>
          <w:rFonts w:ascii="Times New Roman" w:eastAsia="MS Mincho" w:hAnsi="Times New Roman"/>
          <w:b/>
          <w:i/>
          <w:sz w:val="22"/>
          <w:szCs w:val="22"/>
          <w:lang w:eastAsia="ko-KR"/>
        </w:rPr>
        <w:t>servingCellMO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>.</w:t>
      </w:r>
    </w:p>
    <w:sectPr w:rsidR="0018284E" w:rsidRPr="00976A2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38339" w14:textId="77777777" w:rsidR="00FC5548" w:rsidRDefault="00FC5548">
      <w:pPr>
        <w:spacing w:after="0"/>
      </w:pPr>
      <w:r>
        <w:separator/>
      </w:r>
    </w:p>
  </w:endnote>
  <w:endnote w:type="continuationSeparator" w:id="0">
    <w:p w14:paraId="58D2D946" w14:textId="77777777" w:rsidR="00FC5548" w:rsidRDefault="00FC55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altName w:val="Dotu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C026D" w14:textId="77777777" w:rsidR="00FC5548" w:rsidRDefault="00FC5548">
      <w:pPr>
        <w:spacing w:after="0"/>
      </w:pPr>
      <w:r>
        <w:separator/>
      </w:r>
    </w:p>
  </w:footnote>
  <w:footnote w:type="continuationSeparator" w:id="0">
    <w:p w14:paraId="585C0A6D" w14:textId="77777777" w:rsidR="00FC5548" w:rsidRDefault="00FC55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575ADD"/>
    <w:multiLevelType w:val="hybridMultilevel"/>
    <w:tmpl w:val="73AC127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670A1A"/>
    <w:multiLevelType w:val="hybridMultilevel"/>
    <w:tmpl w:val="7AA23BA8"/>
    <w:lvl w:ilvl="0" w:tplc="EBC0CC92">
      <w:start w:val="3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502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109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9" w15:restartNumberingAfterBreak="0">
    <w:nsid w:val="24283931"/>
    <w:multiLevelType w:val="hybridMultilevel"/>
    <w:tmpl w:val="8D14A1C2"/>
    <w:lvl w:ilvl="0" w:tplc="1310B496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4876AB8"/>
    <w:multiLevelType w:val="hybridMultilevel"/>
    <w:tmpl w:val="0B5872D8"/>
    <w:lvl w:ilvl="0" w:tplc="118EF96A">
      <w:start w:val="1"/>
      <w:numFmt w:val="bullet"/>
      <w:lvlText w:val="-"/>
      <w:lvlJc w:val="left"/>
      <w:pPr>
        <w:ind w:left="19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15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7067510"/>
    <w:multiLevelType w:val="hybridMultilevel"/>
    <w:tmpl w:val="4A28500E"/>
    <w:lvl w:ilvl="0" w:tplc="0526FBE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24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5216759A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71"/>
        </w:tabs>
        <w:ind w:left="-2171" w:hanging="360"/>
      </w:pPr>
      <w:rPr>
        <w:rFonts w:ascii="Courier New" w:hAnsi="Courier New" w:cs="Courier New" w:hint="default"/>
      </w:rPr>
    </w:lvl>
    <w:lvl w:ilvl="2" w:tplc="23BAEBB8">
      <w:numFmt w:val="bullet"/>
      <w:lvlText w:val="-"/>
      <w:lvlJc w:val="left"/>
      <w:pPr>
        <w:ind w:left="-1451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-731"/>
        </w:tabs>
        <w:ind w:left="-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1"/>
        </w:tabs>
        <w:ind w:left="-1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</w:abstractNum>
  <w:abstractNum w:abstractNumId="29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790515810">
    <w:abstractNumId w:val="0"/>
  </w:num>
  <w:num w:numId="2" w16cid:durableId="1771974138">
    <w:abstractNumId w:val="21"/>
  </w:num>
  <w:num w:numId="3" w16cid:durableId="1912739797">
    <w:abstractNumId w:val="1"/>
  </w:num>
  <w:num w:numId="4" w16cid:durableId="1912542669">
    <w:abstractNumId w:val="27"/>
  </w:num>
  <w:num w:numId="5" w16cid:durableId="1108504073">
    <w:abstractNumId w:val="29"/>
  </w:num>
  <w:num w:numId="6" w16cid:durableId="1733693711">
    <w:abstractNumId w:val="13"/>
  </w:num>
  <w:num w:numId="7" w16cid:durableId="769280449">
    <w:abstractNumId w:val="25"/>
  </w:num>
  <w:num w:numId="8" w16cid:durableId="1984117878">
    <w:abstractNumId w:val="19"/>
  </w:num>
  <w:num w:numId="9" w16cid:durableId="1401296099">
    <w:abstractNumId w:val="28"/>
  </w:num>
  <w:num w:numId="10" w16cid:durableId="510872205">
    <w:abstractNumId w:val="3"/>
  </w:num>
  <w:num w:numId="11" w16cid:durableId="1186360408">
    <w:abstractNumId w:val="4"/>
  </w:num>
  <w:num w:numId="12" w16cid:durableId="1519078915">
    <w:abstractNumId w:val="28"/>
  </w:num>
  <w:num w:numId="13" w16cid:durableId="1741125725">
    <w:abstractNumId w:val="10"/>
  </w:num>
  <w:num w:numId="14" w16cid:durableId="428475365">
    <w:abstractNumId w:val="23"/>
  </w:num>
  <w:num w:numId="15" w16cid:durableId="2030176800">
    <w:abstractNumId w:val="32"/>
  </w:num>
  <w:num w:numId="16" w16cid:durableId="1939019802">
    <w:abstractNumId w:val="17"/>
  </w:num>
  <w:num w:numId="17" w16cid:durableId="1913544253">
    <w:abstractNumId w:val="15"/>
  </w:num>
  <w:num w:numId="18" w16cid:durableId="1807894118">
    <w:abstractNumId w:val="7"/>
  </w:num>
  <w:num w:numId="19" w16cid:durableId="1646813416">
    <w:abstractNumId w:val="33"/>
  </w:num>
  <w:num w:numId="20" w16cid:durableId="505176449">
    <w:abstractNumId w:val="6"/>
  </w:num>
  <w:num w:numId="21" w16cid:durableId="1649287617">
    <w:abstractNumId w:val="28"/>
  </w:num>
  <w:num w:numId="22" w16cid:durableId="753091525">
    <w:abstractNumId w:val="16"/>
  </w:num>
  <w:num w:numId="23" w16cid:durableId="356547636">
    <w:abstractNumId w:val="28"/>
  </w:num>
  <w:num w:numId="24" w16cid:durableId="1316110974">
    <w:abstractNumId w:val="28"/>
  </w:num>
  <w:num w:numId="25" w16cid:durableId="1895114321">
    <w:abstractNumId w:val="20"/>
  </w:num>
  <w:num w:numId="26" w16cid:durableId="1620335724">
    <w:abstractNumId w:val="26"/>
  </w:num>
  <w:num w:numId="27" w16cid:durableId="927470317">
    <w:abstractNumId w:val="28"/>
  </w:num>
  <w:num w:numId="28" w16cid:durableId="255595826">
    <w:abstractNumId w:val="28"/>
  </w:num>
  <w:num w:numId="29" w16cid:durableId="1575238628">
    <w:abstractNumId w:val="11"/>
  </w:num>
  <w:num w:numId="30" w16cid:durableId="1077635612">
    <w:abstractNumId w:val="34"/>
  </w:num>
  <w:num w:numId="31" w16cid:durableId="992880195">
    <w:abstractNumId w:val="30"/>
  </w:num>
  <w:num w:numId="32" w16cid:durableId="356850761">
    <w:abstractNumId w:val="12"/>
  </w:num>
  <w:num w:numId="33" w16cid:durableId="124006225">
    <w:abstractNumId w:val="31"/>
  </w:num>
  <w:num w:numId="34" w16cid:durableId="549725389">
    <w:abstractNumId w:val="22"/>
  </w:num>
  <w:num w:numId="35" w16cid:durableId="1701395886">
    <w:abstractNumId w:val="14"/>
  </w:num>
  <w:num w:numId="36" w16cid:durableId="959730014">
    <w:abstractNumId w:val="8"/>
  </w:num>
  <w:num w:numId="37" w16cid:durableId="985862648">
    <w:abstractNumId w:val="9"/>
  </w:num>
  <w:num w:numId="38" w16cid:durableId="191502994">
    <w:abstractNumId w:val="24"/>
  </w:num>
  <w:num w:numId="39" w16cid:durableId="152648177">
    <w:abstractNumId w:val="2"/>
  </w:num>
  <w:num w:numId="40" w16cid:durableId="156894360">
    <w:abstractNumId w:val="18"/>
  </w:num>
  <w:num w:numId="41" w16cid:durableId="16374424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13C4"/>
    <w:rsid w:val="00001688"/>
    <w:rsid w:val="00003507"/>
    <w:rsid w:val="00003943"/>
    <w:rsid w:val="00006FCF"/>
    <w:rsid w:val="00007BF6"/>
    <w:rsid w:val="00013FE0"/>
    <w:rsid w:val="000156B9"/>
    <w:rsid w:val="00015D64"/>
    <w:rsid w:val="000162CB"/>
    <w:rsid w:val="00016A39"/>
    <w:rsid w:val="000175A1"/>
    <w:rsid w:val="00020153"/>
    <w:rsid w:val="000213E7"/>
    <w:rsid w:val="00022BF0"/>
    <w:rsid w:val="000232B4"/>
    <w:rsid w:val="000234AE"/>
    <w:rsid w:val="00025316"/>
    <w:rsid w:val="00027A6C"/>
    <w:rsid w:val="00030040"/>
    <w:rsid w:val="0003006B"/>
    <w:rsid w:val="00030139"/>
    <w:rsid w:val="000302F5"/>
    <w:rsid w:val="000305E0"/>
    <w:rsid w:val="000323FB"/>
    <w:rsid w:val="0003259C"/>
    <w:rsid w:val="000349F8"/>
    <w:rsid w:val="00036AE0"/>
    <w:rsid w:val="00036ED9"/>
    <w:rsid w:val="0003710D"/>
    <w:rsid w:val="00040B9D"/>
    <w:rsid w:val="00041419"/>
    <w:rsid w:val="00041D65"/>
    <w:rsid w:val="0004292B"/>
    <w:rsid w:val="00042E16"/>
    <w:rsid w:val="00044546"/>
    <w:rsid w:val="000458CC"/>
    <w:rsid w:val="00046146"/>
    <w:rsid w:val="0004747C"/>
    <w:rsid w:val="00047728"/>
    <w:rsid w:val="00050DDD"/>
    <w:rsid w:val="00052DD5"/>
    <w:rsid w:val="000545C4"/>
    <w:rsid w:val="0005478F"/>
    <w:rsid w:val="000549C9"/>
    <w:rsid w:val="00054B25"/>
    <w:rsid w:val="000600BF"/>
    <w:rsid w:val="00061C04"/>
    <w:rsid w:val="00062F02"/>
    <w:rsid w:val="000644D1"/>
    <w:rsid w:val="000659C6"/>
    <w:rsid w:val="000669DC"/>
    <w:rsid w:val="00067361"/>
    <w:rsid w:val="000677B9"/>
    <w:rsid w:val="00070C64"/>
    <w:rsid w:val="000712D3"/>
    <w:rsid w:val="00075792"/>
    <w:rsid w:val="00081070"/>
    <w:rsid w:val="000819E8"/>
    <w:rsid w:val="0008317A"/>
    <w:rsid w:val="00083523"/>
    <w:rsid w:val="00084494"/>
    <w:rsid w:val="00085577"/>
    <w:rsid w:val="00086619"/>
    <w:rsid w:val="0008742B"/>
    <w:rsid w:val="00090166"/>
    <w:rsid w:val="00091295"/>
    <w:rsid w:val="00092E43"/>
    <w:rsid w:val="00093339"/>
    <w:rsid w:val="000936F5"/>
    <w:rsid w:val="000941E5"/>
    <w:rsid w:val="00094B23"/>
    <w:rsid w:val="00094E5F"/>
    <w:rsid w:val="000961D6"/>
    <w:rsid w:val="000A1C00"/>
    <w:rsid w:val="000A33D9"/>
    <w:rsid w:val="000A3A30"/>
    <w:rsid w:val="000A76F3"/>
    <w:rsid w:val="000B0750"/>
    <w:rsid w:val="000B0A60"/>
    <w:rsid w:val="000B3501"/>
    <w:rsid w:val="000B3630"/>
    <w:rsid w:val="000B37DB"/>
    <w:rsid w:val="000B4216"/>
    <w:rsid w:val="000B4CF2"/>
    <w:rsid w:val="000C1259"/>
    <w:rsid w:val="000C1F1E"/>
    <w:rsid w:val="000C4062"/>
    <w:rsid w:val="000C627F"/>
    <w:rsid w:val="000C68CC"/>
    <w:rsid w:val="000C7EA7"/>
    <w:rsid w:val="000D0B99"/>
    <w:rsid w:val="000D26E0"/>
    <w:rsid w:val="000D493E"/>
    <w:rsid w:val="000D4F56"/>
    <w:rsid w:val="000D7090"/>
    <w:rsid w:val="000E1368"/>
    <w:rsid w:val="000E176A"/>
    <w:rsid w:val="000E1935"/>
    <w:rsid w:val="000E19F2"/>
    <w:rsid w:val="000E234F"/>
    <w:rsid w:val="000E358D"/>
    <w:rsid w:val="000E40A9"/>
    <w:rsid w:val="000E5B71"/>
    <w:rsid w:val="000E6099"/>
    <w:rsid w:val="000E67AD"/>
    <w:rsid w:val="000E76E1"/>
    <w:rsid w:val="000F101B"/>
    <w:rsid w:val="000F4D48"/>
    <w:rsid w:val="000F686F"/>
    <w:rsid w:val="00100BF3"/>
    <w:rsid w:val="00101375"/>
    <w:rsid w:val="00102781"/>
    <w:rsid w:val="00102983"/>
    <w:rsid w:val="00105F02"/>
    <w:rsid w:val="00105F28"/>
    <w:rsid w:val="00106C02"/>
    <w:rsid w:val="00107E19"/>
    <w:rsid w:val="0011478F"/>
    <w:rsid w:val="00116A47"/>
    <w:rsid w:val="00116C86"/>
    <w:rsid w:val="00117218"/>
    <w:rsid w:val="0012116C"/>
    <w:rsid w:val="0012162A"/>
    <w:rsid w:val="001224B0"/>
    <w:rsid w:val="00131008"/>
    <w:rsid w:val="00131637"/>
    <w:rsid w:val="00131CFB"/>
    <w:rsid w:val="001344E5"/>
    <w:rsid w:val="00134879"/>
    <w:rsid w:val="00135E74"/>
    <w:rsid w:val="00137507"/>
    <w:rsid w:val="00142815"/>
    <w:rsid w:val="00146E4D"/>
    <w:rsid w:val="00147E50"/>
    <w:rsid w:val="00147E73"/>
    <w:rsid w:val="00150896"/>
    <w:rsid w:val="0015127E"/>
    <w:rsid w:val="0015710C"/>
    <w:rsid w:val="00157B8F"/>
    <w:rsid w:val="001621BF"/>
    <w:rsid w:val="0016260E"/>
    <w:rsid w:val="00163812"/>
    <w:rsid w:val="00164BD6"/>
    <w:rsid w:val="0016592E"/>
    <w:rsid w:val="00165BF3"/>
    <w:rsid w:val="001667B9"/>
    <w:rsid w:val="001714C3"/>
    <w:rsid w:val="00175D53"/>
    <w:rsid w:val="00176668"/>
    <w:rsid w:val="00176E67"/>
    <w:rsid w:val="00177F44"/>
    <w:rsid w:val="0018284E"/>
    <w:rsid w:val="00190088"/>
    <w:rsid w:val="00191406"/>
    <w:rsid w:val="00191C66"/>
    <w:rsid w:val="001928D1"/>
    <w:rsid w:val="001929B7"/>
    <w:rsid w:val="001948F6"/>
    <w:rsid w:val="00196049"/>
    <w:rsid w:val="001A0B17"/>
    <w:rsid w:val="001A0B69"/>
    <w:rsid w:val="001A4C1E"/>
    <w:rsid w:val="001A667F"/>
    <w:rsid w:val="001A7754"/>
    <w:rsid w:val="001A7984"/>
    <w:rsid w:val="001B1B86"/>
    <w:rsid w:val="001B1C8D"/>
    <w:rsid w:val="001B2559"/>
    <w:rsid w:val="001B2966"/>
    <w:rsid w:val="001B2FC8"/>
    <w:rsid w:val="001B35EB"/>
    <w:rsid w:val="001B3D5D"/>
    <w:rsid w:val="001B5636"/>
    <w:rsid w:val="001B75DA"/>
    <w:rsid w:val="001C027B"/>
    <w:rsid w:val="001C2F80"/>
    <w:rsid w:val="001C5A57"/>
    <w:rsid w:val="001C5B25"/>
    <w:rsid w:val="001C6C23"/>
    <w:rsid w:val="001C7297"/>
    <w:rsid w:val="001C730A"/>
    <w:rsid w:val="001D0DAD"/>
    <w:rsid w:val="001D161E"/>
    <w:rsid w:val="001D22DB"/>
    <w:rsid w:val="001D245C"/>
    <w:rsid w:val="001D3896"/>
    <w:rsid w:val="001D4390"/>
    <w:rsid w:val="001D7539"/>
    <w:rsid w:val="001E255A"/>
    <w:rsid w:val="001E29B4"/>
    <w:rsid w:val="001E3E19"/>
    <w:rsid w:val="001E6FE6"/>
    <w:rsid w:val="001F0D4E"/>
    <w:rsid w:val="001F2964"/>
    <w:rsid w:val="001F34E7"/>
    <w:rsid w:val="001F42D3"/>
    <w:rsid w:val="001F64E0"/>
    <w:rsid w:val="001F78DC"/>
    <w:rsid w:val="001F7A52"/>
    <w:rsid w:val="00202051"/>
    <w:rsid w:val="00203D28"/>
    <w:rsid w:val="002062D2"/>
    <w:rsid w:val="002109FF"/>
    <w:rsid w:val="00212383"/>
    <w:rsid w:val="00213AE8"/>
    <w:rsid w:val="00213EE1"/>
    <w:rsid w:val="00214364"/>
    <w:rsid w:val="002171CA"/>
    <w:rsid w:val="002172F0"/>
    <w:rsid w:val="002244B3"/>
    <w:rsid w:val="00224C3D"/>
    <w:rsid w:val="002254F8"/>
    <w:rsid w:val="00225BE4"/>
    <w:rsid w:val="00232474"/>
    <w:rsid w:val="00234BED"/>
    <w:rsid w:val="002350E5"/>
    <w:rsid w:val="00235D6D"/>
    <w:rsid w:val="0023755B"/>
    <w:rsid w:val="002404D6"/>
    <w:rsid w:val="00241292"/>
    <w:rsid w:val="002415EC"/>
    <w:rsid w:val="002431C3"/>
    <w:rsid w:val="00243D04"/>
    <w:rsid w:val="00244317"/>
    <w:rsid w:val="00246E13"/>
    <w:rsid w:val="00250805"/>
    <w:rsid w:val="002509BB"/>
    <w:rsid w:val="00252F69"/>
    <w:rsid w:val="00253A51"/>
    <w:rsid w:val="0025422F"/>
    <w:rsid w:val="002545CA"/>
    <w:rsid w:val="00262106"/>
    <w:rsid w:val="002635CD"/>
    <w:rsid w:val="0026466E"/>
    <w:rsid w:val="002719B0"/>
    <w:rsid w:val="00272580"/>
    <w:rsid w:val="0027631C"/>
    <w:rsid w:val="00276C62"/>
    <w:rsid w:val="002776D9"/>
    <w:rsid w:val="00280328"/>
    <w:rsid w:val="0028079C"/>
    <w:rsid w:val="00282086"/>
    <w:rsid w:val="00284AFC"/>
    <w:rsid w:val="0028745B"/>
    <w:rsid w:val="00290D72"/>
    <w:rsid w:val="00290DC1"/>
    <w:rsid w:val="002925FD"/>
    <w:rsid w:val="00292F74"/>
    <w:rsid w:val="00293E85"/>
    <w:rsid w:val="00296299"/>
    <w:rsid w:val="002964D0"/>
    <w:rsid w:val="00296A83"/>
    <w:rsid w:val="002A1B5D"/>
    <w:rsid w:val="002A36FA"/>
    <w:rsid w:val="002A434F"/>
    <w:rsid w:val="002A455B"/>
    <w:rsid w:val="002A59C2"/>
    <w:rsid w:val="002A67B0"/>
    <w:rsid w:val="002A7C81"/>
    <w:rsid w:val="002B0A8E"/>
    <w:rsid w:val="002B343D"/>
    <w:rsid w:val="002B34C6"/>
    <w:rsid w:val="002B36A0"/>
    <w:rsid w:val="002B46B9"/>
    <w:rsid w:val="002B522E"/>
    <w:rsid w:val="002B6249"/>
    <w:rsid w:val="002B6567"/>
    <w:rsid w:val="002C0E59"/>
    <w:rsid w:val="002C1827"/>
    <w:rsid w:val="002C3101"/>
    <w:rsid w:val="002C32FF"/>
    <w:rsid w:val="002C3C46"/>
    <w:rsid w:val="002C3E17"/>
    <w:rsid w:val="002C47DB"/>
    <w:rsid w:val="002C4A5E"/>
    <w:rsid w:val="002C5076"/>
    <w:rsid w:val="002C6FA7"/>
    <w:rsid w:val="002C7D41"/>
    <w:rsid w:val="002D4808"/>
    <w:rsid w:val="002D58AE"/>
    <w:rsid w:val="002D5EAD"/>
    <w:rsid w:val="002D75F1"/>
    <w:rsid w:val="002E03CC"/>
    <w:rsid w:val="002E0A33"/>
    <w:rsid w:val="002E1195"/>
    <w:rsid w:val="002E233C"/>
    <w:rsid w:val="002E5B14"/>
    <w:rsid w:val="002E5B82"/>
    <w:rsid w:val="002E5D46"/>
    <w:rsid w:val="002E60F6"/>
    <w:rsid w:val="002F1193"/>
    <w:rsid w:val="002F3C9A"/>
    <w:rsid w:val="002F5008"/>
    <w:rsid w:val="002F54BA"/>
    <w:rsid w:val="002F661F"/>
    <w:rsid w:val="002F7719"/>
    <w:rsid w:val="0030189A"/>
    <w:rsid w:val="00302B65"/>
    <w:rsid w:val="003034F1"/>
    <w:rsid w:val="003036EA"/>
    <w:rsid w:val="00304930"/>
    <w:rsid w:val="00306521"/>
    <w:rsid w:val="0030744A"/>
    <w:rsid w:val="00310912"/>
    <w:rsid w:val="00312242"/>
    <w:rsid w:val="00312D82"/>
    <w:rsid w:val="00313BE5"/>
    <w:rsid w:val="00320764"/>
    <w:rsid w:val="00321C22"/>
    <w:rsid w:val="00321E7D"/>
    <w:rsid w:val="003227C2"/>
    <w:rsid w:val="0032633A"/>
    <w:rsid w:val="00327371"/>
    <w:rsid w:val="00327626"/>
    <w:rsid w:val="003278DC"/>
    <w:rsid w:val="00327B8C"/>
    <w:rsid w:val="00332590"/>
    <w:rsid w:val="00332EEB"/>
    <w:rsid w:val="0033665A"/>
    <w:rsid w:val="00336CBD"/>
    <w:rsid w:val="00337634"/>
    <w:rsid w:val="00337758"/>
    <w:rsid w:val="0034085F"/>
    <w:rsid w:val="00343EFF"/>
    <w:rsid w:val="00347504"/>
    <w:rsid w:val="0034772A"/>
    <w:rsid w:val="003516A5"/>
    <w:rsid w:val="00351A58"/>
    <w:rsid w:val="00351DF1"/>
    <w:rsid w:val="003529DD"/>
    <w:rsid w:val="00352DC6"/>
    <w:rsid w:val="0035493D"/>
    <w:rsid w:val="00362F0D"/>
    <w:rsid w:val="00363138"/>
    <w:rsid w:val="003638EA"/>
    <w:rsid w:val="00365C3D"/>
    <w:rsid w:val="003703AF"/>
    <w:rsid w:val="00373CC2"/>
    <w:rsid w:val="003744D5"/>
    <w:rsid w:val="003751A5"/>
    <w:rsid w:val="003751FC"/>
    <w:rsid w:val="00375C49"/>
    <w:rsid w:val="00376BA1"/>
    <w:rsid w:val="00376C0B"/>
    <w:rsid w:val="00376DFA"/>
    <w:rsid w:val="00376EC7"/>
    <w:rsid w:val="0037778F"/>
    <w:rsid w:val="00380062"/>
    <w:rsid w:val="00381998"/>
    <w:rsid w:val="00382C6A"/>
    <w:rsid w:val="00383241"/>
    <w:rsid w:val="00383473"/>
    <w:rsid w:val="00383674"/>
    <w:rsid w:val="00383E76"/>
    <w:rsid w:val="00384C22"/>
    <w:rsid w:val="0038564B"/>
    <w:rsid w:val="00390069"/>
    <w:rsid w:val="0039141E"/>
    <w:rsid w:val="0039297C"/>
    <w:rsid w:val="00393C75"/>
    <w:rsid w:val="0039541A"/>
    <w:rsid w:val="00396D55"/>
    <w:rsid w:val="003A0353"/>
    <w:rsid w:val="003A0DB1"/>
    <w:rsid w:val="003A1A5B"/>
    <w:rsid w:val="003A3669"/>
    <w:rsid w:val="003A7E57"/>
    <w:rsid w:val="003B368C"/>
    <w:rsid w:val="003B3820"/>
    <w:rsid w:val="003B43D9"/>
    <w:rsid w:val="003B7475"/>
    <w:rsid w:val="003B7793"/>
    <w:rsid w:val="003C006A"/>
    <w:rsid w:val="003C070B"/>
    <w:rsid w:val="003C1639"/>
    <w:rsid w:val="003C2393"/>
    <w:rsid w:val="003C37EC"/>
    <w:rsid w:val="003C5501"/>
    <w:rsid w:val="003C5C4E"/>
    <w:rsid w:val="003C776A"/>
    <w:rsid w:val="003D11E6"/>
    <w:rsid w:val="003D1F03"/>
    <w:rsid w:val="003D2074"/>
    <w:rsid w:val="003D3040"/>
    <w:rsid w:val="003D6D82"/>
    <w:rsid w:val="003E0CEF"/>
    <w:rsid w:val="003E14FB"/>
    <w:rsid w:val="003E23F1"/>
    <w:rsid w:val="003E43CA"/>
    <w:rsid w:val="003E4C0D"/>
    <w:rsid w:val="003E66AE"/>
    <w:rsid w:val="003E6914"/>
    <w:rsid w:val="003E7031"/>
    <w:rsid w:val="003E7498"/>
    <w:rsid w:val="003F05F4"/>
    <w:rsid w:val="003F13E5"/>
    <w:rsid w:val="003F1839"/>
    <w:rsid w:val="003F5CCF"/>
    <w:rsid w:val="003F642B"/>
    <w:rsid w:val="003F7B20"/>
    <w:rsid w:val="003F7B75"/>
    <w:rsid w:val="00400D85"/>
    <w:rsid w:val="00406792"/>
    <w:rsid w:val="004104C6"/>
    <w:rsid w:val="00413A83"/>
    <w:rsid w:val="00414E16"/>
    <w:rsid w:val="004154F6"/>
    <w:rsid w:val="004163EF"/>
    <w:rsid w:val="004167B1"/>
    <w:rsid w:val="00417289"/>
    <w:rsid w:val="00421258"/>
    <w:rsid w:val="00421A23"/>
    <w:rsid w:val="00422E12"/>
    <w:rsid w:val="00424A2F"/>
    <w:rsid w:val="004253EB"/>
    <w:rsid w:val="00425436"/>
    <w:rsid w:val="004254AE"/>
    <w:rsid w:val="00426A8E"/>
    <w:rsid w:val="00426C9D"/>
    <w:rsid w:val="00426F94"/>
    <w:rsid w:val="00427B82"/>
    <w:rsid w:val="004304BE"/>
    <w:rsid w:val="00432A9C"/>
    <w:rsid w:val="00432B61"/>
    <w:rsid w:val="00434FC7"/>
    <w:rsid w:val="00436720"/>
    <w:rsid w:val="004369F3"/>
    <w:rsid w:val="004370DF"/>
    <w:rsid w:val="00443853"/>
    <w:rsid w:val="00443EBF"/>
    <w:rsid w:val="00443F50"/>
    <w:rsid w:val="00444838"/>
    <w:rsid w:val="00444A4E"/>
    <w:rsid w:val="004451F9"/>
    <w:rsid w:val="00446E42"/>
    <w:rsid w:val="00452C4B"/>
    <w:rsid w:val="00453529"/>
    <w:rsid w:val="00454073"/>
    <w:rsid w:val="00454710"/>
    <w:rsid w:val="00454DE5"/>
    <w:rsid w:val="0045512E"/>
    <w:rsid w:val="004567A4"/>
    <w:rsid w:val="00464B38"/>
    <w:rsid w:val="00467F13"/>
    <w:rsid w:val="004720FA"/>
    <w:rsid w:val="00473423"/>
    <w:rsid w:val="0047437B"/>
    <w:rsid w:val="00476AF1"/>
    <w:rsid w:val="00480B93"/>
    <w:rsid w:val="00482584"/>
    <w:rsid w:val="00483E8C"/>
    <w:rsid w:val="0048442C"/>
    <w:rsid w:val="004866BE"/>
    <w:rsid w:val="004870BA"/>
    <w:rsid w:val="00487F2D"/>
    <w:rsid w:val="00490651"/>
    <w:rsid w:val="004956EA"/>
    <w:rsid w:val="0049600A"/>
    <w:rsid w:val="004A210D"/>
    <w:rsid w:val="004A2A18"/>
    <w:rsid w:val="004A2D99"/>
    <w:rsid w:val="004A375F"/>
    <w:rsid w:val="004A5D98"/>
    <w:rsid w:val="004A7538"/>
    <w:rsid w:val="004B09DA"/>
    <w:rsid w:val="004B0EDD"/>
    <w:rsid w:val="004B2FA2"/>
    <w:rsid w:val="004B3692"/>
    <w:rsid w:val="004B50C3"/>
    <w:rsid w:val="004B519F"/>
    <w:rsid w:val="004B67A9"/>
    <w:rsid w:val="004B6822"/>
    <w:rsid w:val="004B689B"/>
    <w:rsid w:val="004B7035"/>
    <w:rsid w:val="004B73C2"/>
    <w:rsid w:val="004C0A74"/>
    <w:rsid w:val="004C125C"/>
    <w:rsid w:val="004C28A7"/>
    <w:rsid w:val="004C55F6"/>
    <w:rsid w:val="004C6A82"/>
    <w:rsid w:val="004C6D32"/>
    <w:rsid w:val="004D0AEE"/>
    <w:rsid w:val="004D1188"/>
    <w:rsid w:val="004D1D00"/>
    <w:rsid w:val="004E065D"/>
    <w:rsid w:val="004E1AE6"/>
    <w:rsid w:val="004E28AD"/>
    <w:rsid w:val="004E4E98"/>
    <w:rsid w:val="004E5ED2"/>
    <w:rsid w:val="004E6987"/>
    <w:rsid w:val="004F0E4D"/>
    <w:rsid w:val="004F2CC3"/>
    <w:rsid w:val="004F38B3"/>
    <w:rsid w:val="004F3F27"/>
    <w:rsid w:val="004F5C9A"/>
    <w:rsid w:val="004F752D"/>
    <w:rsid w:val="00503B7E"/>
    <w:rsid w:val="00505184"/>
    <w:rsid w:val="00505AE6"/>
    <w:rsid w:val="005064D1"/>
    <w:rsid w:val="005066B8"/>
    <w:rsid w:val="00506CA8"/>
    <w:rsid w:val="00506FFD"/>
    <w:rsid w:val="00516EBA"/>
    <w:rsid w:val="00520162"/>
    <w:rsid w:val="00520E45"/>
    <w:rsid w:val="00521C0F"/>
    <w:rsid w:val="00521EDA"/>
    <w:rsid w:val="00523020"/>
    <w:rsid w:val="005257A6"/>
    <w:rsid w:val="00525F75"/>
    <w:rsid w:val="005270CE"/>
    <w:rsid w:val="005277B8"/>
    <w:rsid w:val="00527C09"/>
    <w:rsid w:val="00531DDE"/>
    <w:rsid w:val="00532D38"/>
    <w:rsid w:val="00535C8E"/>
    <w:rsid w:val="005463D1"/>
    <w:rsid w:val="005467E8"/>
    <w:rsid w:val="005504EC"/>
    <w:rsid w:val="00550E98"/>
    <w:rsid w:val="00552157"/>
    <w:rsid w:val="00552A0D"/>
    <w:rsid w:val="00553C24"/>
    <w:rsid w:val="00555454"/>
    <w:rsid w:val="00555EAA"/>
    <w:rsid w:val="005573E8"/>
    <w:rsid w:val="005574A6"/>
    <w:rsid w:val="00564762"/>
    <w:rsid w:val="0056496F"/>
    <w:rsid w:val="00564C97"/>
    <w:rsid w:val="0056759B"/>
    <w:rsid w:val="00574CEA"/>
    <w:rsid w:val="005775C4"/>
    <w:rsid w:val="00577D0F"/>
    <w:rsid w:val="00577E8A"/>
    <w:rsid w:val="005827D0"/>
    <w:rsid w:val="00583029"/>
    <w:rsid w:val="00584C41"/>
    <w:rsid w:val="005902AF"/>
    <w:rsid w:val="00590939"/>
    <w:rsid w:val="00590CF2"/>
    <w:rsid w:val="0059102E"/>
    <w:rsid w:val="00593007"/>
    <w:rsid w:val="00596D7A"/>
    <w:rsid w:val="00596E86"/>
    <w:rsid w:val="005A0A6C"/>
    <w:rsid w:val="005A2165"/>
    <w:rsid w:val="005A51F2"/>
    <w:rsid w:val="005A55B2"/>
    <w:rsid w:val="005A57F2"/>
    <w:rsid w:val="005A58A9"/>
    <w:rsid w:val="005B3745"/>
    <w:rsid w:val="005B4465"/>
    <w:rsid w:val="005B6372"/>
    <w:rsid w:val="005B6AF6"/>
    <w:rsid w:val="005B7B6C"/>
    <w:rsid w:val="005C1FA4"/>
    <w:rsid w:val="005C2CC9"/>
    <w:rsid w:val="005C4497"/>
    <w:rsid w:val="005C54BF"/>
    <w:rsid w:val="005C759C"/>
    <w:rsid w:val="005D0455"/>
    <w:rsid w:val="005D15F4"/>
    <w:rsid w:val="005D30AA"/>
    <w:rsid w:val="005D3331"/>
    <w:rsid w:val="005D3ACC"/>
    <w:rsid w:val="005E2424"/>
    <w:rsid w:val="005E2F03"/>
    <w:rsid w:val="005E310B"/>
    <w:rsid w:val="005E4C25"/>
    <w:rsid w:val="005E5535"/>
    <w:rsid w:val="005E68E4"/>
    <w:rsid w:val="005F0930"/>
    <w:rsid w:val="005F1739"/>
    <w:rsid w:val="005F367C"/>
    <w:rsid w:val="005F3B1C"/>
    <w:rsid w:val="005F4958"/>
    <w:rsid w:val="005F569A"/>
    <w:rsid w:val="005F6220"/>
    <w:rsid w:val="005F6DAA"/>
    <w:rsid w:val="005F6FE3"/>
    <w:rsid w:val="006028C6"/>
    <w:rsid w:val="00605675"/>
    <w:rsid w:val="0060668C"/>
    <w:rsid w:val="0060779B"/>
    <w:rsid w:val="00610071"/>
    <w:rsid w:val="006109DB"/>
    <w:rsid w:val="00614A4B"/>
    <w:rsid w:val="006160BC"/>
    <w:rsid w:val="00616447"/>
    <w:rsid w:val="00620142"/>
    <w:rsid w:val="00621DFA"/>
    <w:rsid w:val="00623115"/>
    <w:rsid w:val="006268D3"/>
    <w:rsid w:val="00627192"/>
    <w:rsid w:val="00627DFB"/>
    <w:rsid w:val="00633223"/>
    <w:rsid w:val="00635002"/>
    <w:rsid w:val="006350DC"/>
    <w:rsid w:val="00636314"/>
    <w:rsid w:val="006365FA"/>
    <w:rsid w:val="00643179"/>
    <w:rsid w:val="00643713"/>
    <w:rsid w:val="00643CEF"/>
    <w:rsid w:val="00643EEF"/>
    <w:rsid w:val="00644C43"/>
    <w:rsid w:val="0064727B"/>
    <w:rsid w:val="00647866"/>
    <w:rsid w:val="00647D04"/>
    <w:rsid w:val="00650338"/>
    <w:rsid w:val="00653EB4"/>
    <w:rsid w:val="006561B0"/>
    <w:rsid w:val="00656FBC"/>
    <w:rsid w:val="00657635"/>
    <w:rsid w:val="00660BEC"/>
    <w:rsid w:val="0066160D"/>
    <w:rsid w:val="00662A82"/>
    <w:rsid w:val="00662C73"/>
    <w:rsid w:val="006639AE"/>
    <w:rsid w:val="0066715D"/>
    <w:rsid w:val="00667D72"/>
    <w:rsid w:val="006707FE"/>
    <w:rsid w:val="00671712"/>
    <w:rsid w:val="00671761"/>
    <w:rsid w:val="00672582"/>
    <w:rsid w:val="00672A28"/>
    <w:rsid w:val="00672E9A"/>
    <w:rsid w:val="0067390E"/>
    <w:rsid w:val="00677747"/>
    <w:rsid w:val="006804A4"/>
    <w:rsid w:val="00683906"/>
    <w:rsid w:val="00683C9A"/>
    <w:rsid w:val="0068434D"/>
    <w:rsid w:val="0069229D"/>
    <w:rsid w:val="00692BA4"/>
    <w:rsid w:val="00692DB9"/>
    <w:rsid w:val="0069396E"/>
    <w:rsid w:val="0069521B"/>
    <w:rsid w:val="00696C57"/>
    <w:rsid w:val="00697FBF"/>
    <w:rsid w:val="006A1C1E"/>
    <w:rsid w:val="006A3BB4"/>
    <w:rsid w:val="006A54A1"/>
    <w:rsid w:val="006A61C0"/>
    <w:rsid w:val="006A7584"/>
    <w:rsid w:val="006B0495"/>
    <w:rsid w:val="006B2044"/>
    <w:rsid w:val="006B4ACB"/>
    <w:rsid w:val="006B51EF"/>
    <w:rsid w:val="006B5C2B"/>
    <w:rsid w:val="006B61F1"/>
    <w:rsid w:val="006B7B7D"/>
    <w:rsid w:val="006B7FD3"/>
    <w:rsid w:val="006C237D"/>
    <w:rsid w:val="006C31C4"/>
    <w:rsid w:val="006C4D08"/>
    <w:rsid w:val="006C5068"/>
    <w:rsid w:val="006C51AC"/>
    <w:rsid w:val="006C587F"/>
    <w:rsid w:val="006C6D02"/>
    <w:rsid w:val="006C7E43"/>
    <w:rsid w:val="006D0896"/>
    <w:rsid w:val="006D12CC"/>
    <w:rsid w:val="006D274E"/>
    <w:rsid w:val="006D304D"/>
    <w:rsid w:val="006D4156"/>
    <w:rsid w:val="006D46D8"/>
    <w:rsid w:val="006E70A0"/>
    <w:rsid w:val="006F05CB"/>
    <w:rsid w:val="006F0942"/>
    <w:rsid w:val="006F266C"/>
    <w:rsid w:val="006F2C9A"/>
    <w:rsid w:val="006F4DC5"/>
    <w:rsid w:val="006F70EB"/>
    <w:rsid w:val="00701E4F"/>
    <w:rsid w:val="007054AE"/>
    <w:rsid w:val="00710744"/>
    <w:rsid w:val="00710D49"/>
    <w:rsid w:val="007141E3"/>
    <w:rsid w:val="00715C9B"/>
    <w:rsid w:val="00715D60"/>
    <w:rsid w:val="00717371"/>
    <w:rsid w:val="00720166"/>
    <w:rsid w:val="00720A67"/>
    <w:rsid w:val="00721C06"/>
    <w:rsid w:val="00723D0A"/>
    <w:rsid w:val="00724AF7"/>
    <w:rsid w:val="00726853"/>
    <w:rsid w:val="00727927"/>
    <w:rsid w:val="0073157C"/>
    <w:rsid w:val="00734A24"/>
    <w:rsid w:val="00735F99"/>
    <w:rsid w:val="0073717E"/>
    <w:rsid w:val="0073723B"/>
    <w:rsid w:val="00737A00"/>
    <w:rsid w:val="007429CB"/>
    <w:rsid w:val="00742F5B"/>
    <w:rsid w:val="00743CD9"/>
    <w:rsid w:val="00743DC3"/>
    <w:rsid w:val="00744066"/>
    <w:rsid w:val="00744676"/>
    <w:rsid w:val="00744D52"/>
    <w:rsid w:val="00744F99"/>
    <w:rsid w:val="007461EB"/>
    <w:rsid w:val="007462A5"/>
    <w:rsid w:val="007466D5"/>
    <w:rsid w:val="00750382"/>
    <w:rsid w:val="00751C6E"/>
    <w:rsid w:val="007523E8"/>
    <w:rsid w:val="0075623C"/>
    <w:rsid w:val="00756A3A"/>
    <w:rsid w:val="00760172"/>
    <w:rsid w:val="0076107E"/>
    <w:rsid w:val="00763091"/>
    <w:rsid w:val="0076320F"/>
    <w:rsid w:val="007640FC"/>
    <w:rsid w:val="00765C49"/>
    <w:rsid w:val="00766013"/>
    <w:rsid w:val="007661F7"/>
    <w:rsid w:val="00766595"/>
    <w:rsid w:val="0076670E"/>
    <w:rsid w:val="00766F6D"/>
    <w:rsid w:val="0077018F"/>
    <w:rsid w:val="0077165F"/>
    <w:rsid w:val="00772851"/>
    <w:rsid w:val="00773CC9"/>
    <w:rsid w:val="007754BA"/>
    <w:rsid w:val="0077614D"/>
    <w:rsid w:val="00777A3C"/>
    <w:rsid w:val="007815CF"/>
    <w:rsid w:val="007844AD"/>
    <w:rsid w:val="007851B1"/>
    <w:rsid w:val="00785A29"/>
    <w:rsid w:val="00786A01"/>
    <w:rsid w:val="00787684"/>
    <w:rsid w:val="007917C7"/>
    <w:rsid w:val="007928BF"/>
    <w:rsid w:val="00793949"/>
    <w:rsid w:val="00794B9B"/>
    <w:rsid w:val="00795AFB"/>
    <w:rsid w:val="007965C6"/>
    <w:rsid w:val="00797CF2"/>
    <w:rsid w:val="00797ECD"/>
    <w:rsid w:val="007A0BA3"/>
    <w:rsid w:val="007A0D55"/>
    <w:rsid w:val="007A16D0"/>
    <w:rsid w:val="007A3402"/>
    <w:rsid w:val="007A3CDE"/>
    <w:rsid w:val="007A4EF0"/>
    <w:rsid w:val="007A665D"/>
    <w:rsid w:val="007A740A"/>
    <w:rsid w:val="007A752F"/>
    <w:rsid w:val="007B0D85"/>
    <w:rsid w:val="007B1365"/>
    <w:rsid w:val="007B1BA5"/>
    <w:rsid w:val="007B36FF"/>
    <w:rsid w:val="007B50C9"/>
    <w:rsid w:val="007B569D"/>
    <w:rsid w:val="007B56A5"/>
    <w:rsid w:val="007B7B4C"/>
    <w:rsid w:val="007C0F88"/>
    <w:rsid w:val="007C521F"/>
    <w:rsid w:val="007C7E11"/>
    <w:rsid w:val="007D34C5"/>
    <w:rsid w:val="007D492F"/>
    <w:rsid w:val="007D4E57"/>
    <w:rsid w:val="007D5FEB"/>
    <w:rsid w:val="007E05EB"/>
    <w:rsid w:val="007E0988"/>
    <w:rsid w:val="007E6683"/>
    <w:rsid w:val="007E7274"/>
    <w:rsid w:val="007F0C3B"/>
    <w:rsid w:val="007F14A4"/>
    <w:rsid w:val="007F2015"/>
    <w:rsid w:val="007F229F"/>
    <w:rsid w:val="007F2985"/>
    <w:rsid w:val="007F2BCF"/>
    <w:rsid w:val="007F2F6E"/>
    <w:rsid w:val="007F6C90"/>
    <w:rsid w:val="007F7623"/>
    <w:rsid w:val="008009C5"/>
    <w:rsid w:val="00802A6F"/>
    <w:rsid w:val="00803560"/>
    <w:rsid w:val="00803E18"/>
    <w:rsid w:val="00807493"/>
    <w:rsid w:val="00811F4B"/>
    <w:rsid w:val="0081284E"/>
    <w:rsid w:val="00815C9B"/>
    <w:rsid w:val="00817227"/>
    <w:rsid w:val="00817EE7"/>
    <w:rsid w:val="00821581"/>
    <w:rsid w:val="00822C0C"/>
    <w:rsid w:val="00822F3E"/>
    <w:rsid w:val="0082528E"/>
    <w:rsid w:val="0082740E"/>
    <w:rsid w:val="00833B2D"/>
    <w:rsid w:val="0083440F"/>
    <w:rsid w:val="0084020A"/>
    <w:rsid w:val="0084076E"/>
    <w:rsid w:val="00842395"/>
    <w:rsid w:val="00845CC2"/>
    <w:rsid w:val="008461BE"/>
    <w:rsid w:val="008502D9"/>
    <w:rsid w:val="008503AE"/>
    <w:rsid w:val="00850514"/>
    <w:rsid w:val="008517CB"/>
    <w:rsid w:val="00851CE3"/>
    <w:rsid w:val="008536A1"/>
    <w:rsid w:val="008536FF"/>
    <w:rsid w:val="008540B9"/>
    <w:rsid w:val="0085555C"/>
    <w:rsid w:val="008570AB"/>
    <w:rsid w:val="00857E55"/>
    <w:rsid w:val="00861158"/>
    <w:rsid w:val="00865478"/>
    <w:rsid w:val="00865A8E"/>
    <w:rsid w:val="00866525"/>
    <w:rsid w:val="00866FB6"/>
    <w:rsid w:val="008701DF"/>
    <w:rsid w:val="00873A44"/>
    <w:rsid w:val="00880609"/>
    <w:rsid w:val="00883C5C"/>
    <w:rsid w:val="00883FC2"/>
    <w:rsid w:val="00886F9C"/>
    <w:rsid w:val="00891096"/>
    <w:rsid w:val="00892DD0"/>
    <w:rsid w:val="00893162"/>
    <w:rsid w:val="00893942"/>
    <w:rsid w:val="00895882"/>
    <w:rsid w:val="0089764C"/>
    <w:rsid w:val="008A0E0F"/>
    <w:rsid w:val="008A1DE1"/>
    <w:rsid w:val="008A26E3"/>
    <w:rsid w:val="008A4ACD"/>
    <w:rsid w:val="008B028C"/>
    <w:rsid w:val="008B0567"/>
    <w:rsid w:val="008B06D5"/>
    <w:rsid w:val="008B1DD7"/>
    <w:rsid w:val="008B20C0"/>
    <w:rsid w:val="008B45BC"/>
    <w:rsid w:val="008B4B26"/>
    <w:rsid w:val="008B4EC3"/>
    <w:rsid w:val="008B53B0"/>
    <w:rsid w:val="008B5791"/>
    <w:rsid w:val="008B582E"/>
    <w:rsid w:val="008C0536"/>
    <w:rsid w:val="008C10C3"/>
    <w:rsid w:val="008C1841"/>
    <w:rsid w:val="008C2C87"/>
    <w:rsid w:val="008C31E0"/>
    <w:rsid w:val="008C42C9"/>
    <w:rsid w:val="008C5E93"/>
    <w:rsid w:val="008C6D52"/>
    <w:rsid w:val="008C7BD0"/>
    <w:rsid w:val="008D0BA1"/>
    <w:rsid w:val="008D1342"/>
    <w:rsid w:val="008D245A"/>
    <w:rsid w:val="008D2779"/>
    <w:rsid w:val="008D3403"/>
    <w:rsid w:val="008D3E02"/>
    <w:rsid w:val="008D4DAA"/>
    <w:rsid w:val="008D51D4"/>
    <w:rsid w:val="008E131D"/>
    <w:rsid w:val="008E16C6"/>
    <w:rsid w:val="008E217B"/>
    <w:rsid w:val="008E4299"/>
    <w:rsid w:val="008E503E"/>
    <w:rsid w:val="008F0063"/>
    <w:rsid w:val="008F20A2"/>
    <w:rsid w:val="008F2607"/>
    <w:rsid w:val="008F3229"/>
    <w:rsid w:val="008F32D2"/>
    <w:rsid w:val="008F3546"/>
    <w:rsid w:val="008F3726"/>
    <w:rsid w:val="008F43AE"/>
    <w:rsid w:val="008F460B"/>
    <w:rsid w:val="008F5B9A"/>
    <w:rsid w:val="008F619F"/>
    <w:rsid w:val="008F6F14"/>
    <w:rsid w:val="0090678C"/>
    <w:rsid w:val="00910A33"/>
    <w:rsid w:val="0091256A"/>
    <w:rsid w:val="00913047"/>
    <w:rsid w:val="00913084"/>
    <w:rsid w:val="00914F5E"/>
    <w:rsid w:val="009152FB"/>
    <w:rsid w:val="00915DB4"/>
    <w:rsid w:val="00916F4D"/>
    <w:rsid w:val="00917BB1"/>
    <w:rsid w:val="00920C50"/>
    <w:rsid w:val="00921082"/>
    <w:rsid w:val="00922BD4"/>
    <w:rsid w:val="00925B75"/>
    <w:rsid w:val="009277BC"/>
    <w:rsid w:val="00931DE7"/>
    <w:rsid w:val="009320B2"/>
    <w:rsid w:val="00932819"/>
    <w:rsid w:val="00933C50"/>
    <w:rsid w:val="00933D3D"/>
    <w:rsid w:val="00934835"/>
    <w:rsid w:val="00934B48"/>
    <w:rsid w:val="00934B9F"/>
    <w:rsid w:val="009351EC"/>
    <w:rsid w:val="00936DD3"/>
    <w:rsid w:val="00936FDC"/>
    <w:rsid w:val="00941A1F"/>
    <w:rsid w:val="00942C5A"/>
    <w:rsid w:val="00944F89"/>
    <w:rsid w:val="0094535D"/>
    <w:rsid w:val="00946376"/>
    <w:rsid w:val="00946970"/>
    <w:rsid w:val="0095208D"/>
    <w:rsid w:val="00954257"/>
    <w:rsid w:val="00956D1C"/>
    <w:rsid w:val="00956EBF"/>
    <w:rsid w:val="00961BB1"/>
    <w:rsid w:val="00962CD9"/>
    <w:rsid w:val="00966FE9"/>
    <w:rsid w:val="0096766B"/>
    <w:rsid w:val="00970195"/>
    <w:rsid w:val="00971DB0"/>
    <w:rsid w:val="00972C4A"/>
    <w:rsid w:val="00974790"/>
    <w:rsid w:val="0097599E"/>
    <w:rsid w:val="00976A24"/>
    <w:rsid w:val="00983660"/>
    <w:rsid w:val="00983723"/>
    <w:rsid w:val="00984081"/>
    <w:rsid w:val="0098491C"/>
    <w:rsid w:val="00984DDB"/>
    <w:rsid w:val="0098517B"/>
    <w:rsid w:val="00990A5E"/>
    <w:rsid w:val="00990B35"/>
    <w:rsid w:val="00990EAC"/>
    <w:rsid w:val="0099151A"/>
    <w:rsid w:val="00991798"/>
    <w:rsid w:val="009935B8"/>
    <w:rsid w:val="00994362"/>
    <w:rsid w:val="0099447C"/>
    <w:rsid w:val="009945C6"/>
    <w:rsid w:val="009954DB"/>
    <w:rsid w:val="00995D8D"/>
    <w:rsid w:val="00996C36"/>
    <w:rsid w:val="0099778E"/>
    <w:rsid w:val="009A22A9"/>
    <w:rsid w:val="009A536F"/>
    <w:rsid w:val="009A6FD2"/>
    <w:rsid w:val="009B1312"/>
    <w:rsid w:val="009B611B"/>
    <w:rsid w:val="009B6138"/>
    <w:rsid w:val="009C08A6"/>
    <w:rsid w:val="009C4B17"/>
    <w:rsid w:val="009C61A2"/>
    <w:rsid w:val="009D00D5"/>
    <w:rsid w:val="009D2E39"/>
    <w:rsid w:val="009D2F87"/>
    <w:rsid w:val="009D3ACB"/>
    <w:rsid w:val="009D5160"/>
    <w:rsid w:val="009D63B6"/>
    <w:rsid w:val="009E158C"/>
    <w:rsid w:val="009E1C02"/>
    <w:rsid w:val="009E293A"/>
    <w:rsid w:val="009E30FA"/>
    <w:rsid w:val="009E4483"/>
    <w:rsid w:val="009E4703"/>
    <w:rsid w:val="009E5331"/>
    <w:rsid w:val="009E6AD7"/>
    <w:rsid w:val="009F06C9"/>
    <w:rsid w:val="009F2EDC"/>
    <w:rsid w:val="009F5855"/>
    <w:rsid w:val="009F6429"/>
    <w:rsid w:val="009F6AA8"/>
    <w:rsid w:val="009F7D7A"/>
    <w:rsid w:val="00A035BF"/>
    <w:rsid w:val="00A04B9F"/>
    <w:rsid w:val="00A04FB0"/>
    <w:rsid w:val="00A0622A"/>
    <w:rsid w:val="00A063F4"/>
    <w:rsid w:val="00A075C6"/>
    <w:rsid w:val="00A07CEB"/>
    <w:rsid w:val="00A12D36"/>
    <w:rsid w:val="00A153B3"/>
    <w:rsid w:val="00A16158"/>
    <w:rsid w:val="00A161FE"/>
    <w:rsid w:val="00A16772"/>
    <w:rsid w:val="00A1737F"/>
    <w:rsid w:val="00A2194B"/>
    <w:rsid w:val="00A21A60"/>
    <w:rsid w:val="00A23115"/>
    <w:rsid w:val="00A26713"/>
    <w:rsid w:val="00A270C3"/>
    <w:rsid w:val="00A27803"/>
    <w:rsid w:val="00A30010"/>
    <w:rsid w:val="00A30183"/>
    <w:rsid w:val="00A30E39"/>
    <w:rsid w:val="00A329FE"/>
    <w:rsid w:val="00A330E5"/>
    <w:rsid w:val="00A35E81"/>
    <w:rsid w:val="00A37C25"/>
    <w:rsid w:val="00A42750"/>
    <w:rsid w:val="00A4380E"/>
    <w:rsid w:val="00A44133"/>
    <w:rsid w:val="00A50D07"/>
    <w:rsid w:val="00A51B0B"/>
    <w:rsid w:val="00A52508"/>
    <w:rsid w:val="00A534A6"/>
    <w:rsid w:val="00A57CBE"/>
    <w:rsid w:val="00A60225"/>
    <w:rsid w:val="00A60397"/>
    <w:rsid w:val="00A620F9"/>
    <w:rsid w:val="00A651D6"/>
    <w:rsid w:val="00A67ACE"/>
    <w:rsid w:val="00A700AF"/>
    <w:rsid w:val="00A72DE8"/>
    <w:rsid w:val="00A72FAB"/>
    <w:rsid w:val="00A73306"/>
    <w:rsid w:val="00A7477D"/>
    <w:rsid w:val="00A752D4"/>
    <w:rsid w:val="00A758D7"/>
    <w:rsid w:val="00A75EB0"/>
    <w:rsid w:val="00A7630C"/>
    <w:rsid w:val="00A7645A"/>
    <w:rsid w:val="00A80278"/>
    <w:rsid w:val="00A80282"/>
    <w:rsid w:val="00A802AD"/>
    <w:rsid w:val="00A83C71"/>
    <w:rsid w:val="00A8473B"/>
    <w:rsid w:val="00A84A49"/>
    <w:rsid w:val="00A85708"/>
    <w:rsid w:val="00A86668"/>
    <w:rsid w:val="00A86F27"/>
    <w:rsid w:val="00A9086F"/>
    <w:rsid w:val="00A90E98"/>
    <w:rsid w:val="00A965F6"/>
    <w:rsid w:val="00AA06A0"/>
    <w:rsid w:val="00AA0BA5"/>
    <w:rsid w:val="00AA183F"/>
    <w:rsid w:val="00AA4608"/>
    <w:rsid w:val="00AA55E5"/>
    <w:rsid w:val="00AA5BB2"/>
    <w:rsid w:val="00AA6E03"/>
    <w:rsid w:val="00AA7EEF"/>
    <w:rsid w:val="00AB0228"/>
    <w:rsid w:val="00AB2385"/>
    <w:rsid w:val="00AB2EF3"/>
    <w:rsid w:val="00AB3A47"/>
    <w:rsid w:val="00AB4376"/>
    <w:rsid w:val="00AB6C72"/>
    <w:rsid w:val="00AB7696"/>
    <w:rsid w:val="00AB7B6B"/>
    <w:rsid w:val="00AC0109"/>
    <w:rsid w:val="00AC0ABA"/>
    <w:rsid w:val="00AC4A54"/>
    <w:rsid w:val="00AD16BB"/>
    <w:rsid w:val="00AD25B3"/>
    <w:rsid w:val="00AD534B"/>
    <w:rsid w:val="00AD59B7"/>
    <w:rsid w:val="00AD697C"/>
    <w:rsid w:val="00AD6D08"/>
    <w:rsid w:val="00AE0410"/>
    <w:rsid w:val="00AE0FA2"/>
    <w:rsid w:val="00AE4762"/>
    <w:rsid w:val="00AE5A8A"/>
    <w:rsid w:val="00AE759F"/>
    <w:rsid w:val="00AE789D"/>
    <w:rsid w:val="00AF0521"/>
    <w:rsid w:val="00AF1624"/>
    <w:rsid w:val="00AF28C0"/>
    <w:rsid w:val="00AF44BD"/>
    <w:rsid w:val="00AF470E"/>
    <w:rsid w:val="00AF5652"/>
    <w:rsid w:val="00AF5976"/>
    <w:rsid w:val="00AF6CE2"/>
    <w:rsid w:val="00B01538"/>
    <w:rsid w:val="00B01CAF"/>
    <w:rsid w:val="00B028EA"/>
    <w:rsid w:val="00B03FEB"/>
    <w:rsid w:val="00B040A9"/>
    <w:rsid w:val="00B047CC"/>
    <w:rsid w:val="00B13B8F"/>
    <w:rsid w:val="00B1788E"/>
    <w:rsid w:val="00B235E9"/>
    <w:rsid w:val="00B279D9"/>
    <w:rsid w:val="00B31063"/>
    <w:rsid w:val="00B31487"/>
    <w:rsid w:val="00B347AE"/>
    <w:rsid w:val="00B34CDB"/>
    <w:rsid w:val="00B34D04"/>
    <w:rsid w:val="00B356D1"/>
    <w:rsid w:val="00B35CFF"/>
    <w:rsid w:val="00B35E68"/>
    <w:rsid w:val="00B35EE9"/>
    <w:rsid w:val="00B35F3A"/>
    <w:rsid w:val="00B37186"/>
    <w:rsid w:val="00B371D4"/>
    <w:rsid w:val="00B377D1"/>
    <w:rsid w:val="00B42093"/>
    <w:rsid w:val="00B43702"/>
    <w:rsid w:val="00B43CEF"/>
    <w:rsid w:val="00B43E2D"/>
    <w:rsid w:val="00B44E85"/>
    <w:rsid w:val="00B4517C"/>
    <w:rsid w:val="00B45BDA"/>
    <w:rsid w:val="00B46B3F"/>
    <w:rsid w:val="00B46D20"/>
    <w:rsid w:val="00B50AA6"/>
    <w:rsid w:val="00B5227B"/>
    <w:rsid w:val="00B53CD2"/>
    <w:rsid w:val="00B54065"/>
    <w:rsid w:val="00B5529F"/>
    <w:rsid w:val="00B627B1"/>
    <w:rsid w:val="00B62B58"/>
    <w:rsid w:val="00B637B7"/>
    <w:rsid w:val="00B71520"/>
    <w:rsid w:val="00B72CD4"/>
    <w:rsid w:val="00B7334D"/>
    <w:rsid w:val="00B735C0"/>
    <w:rsid w:val="00B76E89"/>
    <w:rsid w:val="00B80F05"/>
    <w:rsid w:val="00B84D52"/>
    <w:rsid w:val="00B8733A"/>
    <w:rsid w:val="00B87A2F"/>
    <w:rsid w:val="00B95286"/>
    <w:rsid w:val="00B9633F"/>
    <w:rsid w:val="00BA32B8"/>
    <w:rsid w:val="00BA56E7"/>
    <w:rsid w:val="00BA6A77"/>
    <w:rsid w:val="00BA7453"/>
    <w:rsid w:val="00BA756E"/>
    <w:rsid w:val="00BA79A3"/>
    <w:rsid w:val="00BA7A66"/>
    <w:rsid w:val="00BB02C2"/>
    <w:rsid w:val="00BB1DDA"/>
    <w:rsid w:val="00BB1FAF"/>
    <w:rsid w:val="00BB21C2"/>
    <w:rsid w:val="00BB249E"/>
    <w:rsid w:val="00BB3795"/>
    <w:rsid w:val="00BB38D3"/>
    <w:rsid w:val="00BB7CE3"/>
    <w:rsid w:val="00BC0670"/>
    <w:rsid w:val="00BC1154"/>
    <w:rsid w:val="00BC34AE"/>
    <w:rsid w:val="00BC3E19"/>
    <w:rsid w:val="00BC6F50"/>
    <w:rsid w:val="00BD1211"/>
    <w:rsid w:val="00BD190C"/>
    <w:rsid w:val="00BD2B50"/>
    <w:rsid w:val="00BD2DC8"/>
    <w:rsid w:val="00BD43FB"/>
    <w:rsid w:val="00BD7ACE"/>
    <w:rsid w:val="00BD7CAC"/>
    <w:rsid w:val="00BE5472"/>
    <w:rsid w:val="00BF0319"/>
    <w:rsid w:val="00BF3481"/>
    <w:rsid w:val="00BF3FC6"/>
    <w:rsid w:val="00BF44FB"/>
    <w:rsid w:val="00BF4823"/>
    <w:rsid w:val="00C00663"/>
    <w:rsid w:val="00C00E7E"/>
    <w:rsid w:val="00C015FD"/>
    <w:rsid w:val="00C05092"/>
    <w:rsid w:val="00C05F7F"/>
    <w:rsid w:val="00C06119"/>
    <w:rsid w:val="00C10162"/>
    <w:rsid w:val="00C10FD1"/>
    <w:rsid w:val="00C134CE"/>
    <w:rsid w:val="00C142CC"/>
    <w:rsid w:val="00C14888"/>
    <w:rsid w:val="00C15CD7"/>
    <w:rsid w:val="00C168EA"/>
    <w:rsid w:val="00C17D91"/>
    <w:rsid w:val="00C2132B"/>
    <w:rsid w:val="00C213EE"/>
    <w:rsid w:val="00C21B9E"/>
    <w:rsid w:val="00C22BAE"/>
    <w:rsid w:val="00C23294"/>
    <w:rsid w:val="00C2372F"/>
    <w:rsid w:val="00C23A65"/>
    <w:rsid w:val="00C24599"/>
    <w:rsid w:val="00C24E47"/>
    <w:rsid w:val="00C253BC"/>
    <w:rsid w:val="00C25542"/>
    <w:rsid w:val="00C27BC8"/>
    <w:rsid w:val="00C31C8A"/>
    <w:rsid w:val="00C31CE5"/>
    <w:rsid w:val="00C329DD"/>
    <w:rsid w:val="00C32B03"/>
    <w:rsid w:val="00C32F3D"/>
    <w:rsid w:val="00C34670"/>
    <w:rsid w:val="00C34B46"/>
    <w:rsid w:val="00C376F6"/>
    <w:rsid w:val="00C40EF5"/>
    <w:rsid w:val="00C4191C"/>
    <w:rsid w:val="00C468C8"/>
    <w:rsid w:val="00C46D04"/>
    <w:rsid w:val="00C47513"/>
    <w:rsid w:val="00C47984"/>
    <w:rsid w:val="00C47F03"/>
    <w:rsid w:val="00C500EE"/>
    <w:rsid w:val="00C50A97"/>
    <w:rsid w:val="00C533C2"/>
    <w:rsid w:val="00C54384"/>
    <w:rsid w:val="00C54705"/>
    <w:rsid w:val="00C55A1B"/>
    <w:rsid w:val="00C56629"/>
    <w:rsid w:val="00C60F2E"/>
    <w:rsid w:val="00C61154"/>
    <w:rsid w:val="00C6131B"/>
    <w:rsid w:val="00C617BE"/>
    <w:rsid w:val="00C73B15"/>
    <w:rsid w:val="00C751AF"/>
    <w:rsid w:val="00C75772"/>
    <w:rsid w:val="00C80322"/>
    <w:rsid w:val="00C822F5"/>
    <w:rsid w:val="00C8352C"/>
    <w:rsid w:val="00C85DCC"/>
    <w:rsid w:val="00C860C9"/>
    <w:rsid w:val="00C86560"/>
    <w:rsid w:val="00C91E34"/>
    <w:rsid w:val="00C93FF2"/>
    <w:rsid w:val="00C95623"/>
    <w:rsid w:val="00C96F91"/>
    <w:rsid w:val="00C974F3"/>
    <w:rsid w:val="00CA0009"/>
    <w:rsid w:val="00CA24AB"/>
    <w:rsid w:val="00CA24B3"/>
    <w:rsid w:val="00CA408E"/>
    <w:rsid w:val="00CA4E4F"/>
    <w:rsid w:val="00CA53D0"/>
    <w:rsid w:val="00CA5C3F"/>
    <w:rsid w:val="00CA6203"/>
    <w:rsid w:val="00CA6994"/>
    <w:rsid w:val="00CA7B3D"/>
    <w:rsid w:val="00CB08D2"/>
    <w:rsid w:val="00CB18B1"/>
    <w:rsid w:val="00CB278F"/>
    <w:rsid w:val="00CB3541"/>
    <w:rsid w:val="00CB4463"/>
    <w:rsid w:val="00CB4EE5"/>
    <w:rsid w:val="00CB5101"/>
    <w:rsid w:val="00CB528D"/>
    <w:rsid w:val="00CB6A30"/>
    <w:rsid w:val="00CC1130"/>
    <w:rsid w:val="00CC2A83"/>
    <w:rsid w:val="00CC36BE"/>
    <w:rsid w:val="00CC3E1D"/>
    <w:rsid w:val="00CC4A48"/>
    <w:rsid w:val="00CC529F"/>
    <w:rsid w:val="00CC65B1"/>
    <w:rsid w:val="00CC7F7F"/>
    <w:rsid w:val="00CD159F"/>
    <w:rsid w:val="00CD4498"/>
    <w:rsid w:val="00CD787C"/>
    <w:rsid w:val="00CE062E"/>
    <w:rsid w:val="00CE09B2"/>
    <w:rsid w:val="00CE299D"/>
    <w:rsid w:val="00CE42C2"/>
    <w:rsid w:val="00CE51C9"/>
    <w:rsid w:val="00CE586B"/>
    <w:rsid w:val="00CE5B80"/>
    <w:rsid w:val="00CE65DE"/>
    <w:rsid w:val="00CE6DEB"/>
    <w:rsid w:val="00CF0ADD"/>
    <w:rsid w:val="00CF1270"/>
    <w:rsid w:val="00CF2EBC"/>
    <w:rsid w:val="00CF7F2B"/>
    <w:rsid w:val="00D03CB3"/>
    <w:rsid w:val="00D0554E"/>
    <w:rsid w:val="00D10888"/>
    <w:rsid w:val="00D12B49"/>
    <w:rsid w:val="00D14BE0"/>
    <w:rsid w:val="00D20468"/>
    <w:rsid w:val="00D223A0"/>
    <w:rsid w:val="00D23F34"/>
    <w:rsid w:val="00D24178"/>
    <w:rsid w:val="00D33302"/>
    <w:rsid w:val="00D34DE8"/>
    <w:rsid w:val="00D35DCC"/>
    <w:rsid w:val="00D3652B"/>
    <w:rsid w:val="00D37328"/>
    <w:rsid w:val="00D40084"/>
    <w:rsid w:val="00D43F40"/>
    <w:rsid w:val="00D443FC"/>
    <w:rsid w:val="00D4505C"/>
    <w:rsid w:val="00D45279"/>
    <w:rsid w:val="00D45A5F"/>
    <w:rsid w:val="00D462AD"/>
    <w:rsid w:val="00D474D0"/>
    <w:rsid w:val="00D5027F"/>
    <w:rsid w:val="00D50AC3"/>
    <w:rsid w:val="00D515C6"/>
    <w:rsid w:val="00D54642"/>
    <w:rsid w:val="00D54C35"/>
    <w:rsid w:val="00D550A9"/>
    <w:rsid w:val="00D560A8"/>
    <w:rsid w:val="00D61C3A"/>
    <w:rsid w:val="00D6426B"/>
    <w:rsid w:val="00D650F3"/>
    <w:rsid w:val="00D65D39"/>
    <w:rsid w:val="00D70724"/>
    <w:rsid w:val="00D72750"/>
    <w:rsid w:val="00D72EA1"/>
    <w:rsid w:val="00D73E80"/>
    <w:rsid w:val="00D76BBE"/>
    <w:rsid w:val="00D7732A"/>
    <w:rsid w:val="00D776C0"/>
    <w:rsid w:val="00D81103"/>
    <w:rsid w:val="00D821CC"/>
    <w:rsid w:val="00D839E2"/>
    <w:rsid w:val="00D848A3"/>
    <w:rsid w:val="00D8611C"/>
    <w:rsid w:val="00D86C61"/>
    <w:rsid w:val="00D902E9"/>
    <w:rsid w:val="00D92581"/>
    <w:rsid w:val="00D934C9"/>
    <w:rsid w:val="00D9356C"/>
    <w:rsid w:val="00D93DFB"/>
    <w:rsid w:val="00D93FB5"/>
    <w:rsid w:val="00D946EB"/>
    <w:rsid w:val="00DA0AEC"/>
    <w:rsid w:val="00DA1B78"/>
    <w:rsid w:val="00DA25B3"/>
    <w:rsid w:val="00DA3CC7"/>
    <w:rsid w:val="00DA5B21"/>
    <w:rsid w:val="00DA5B4D"/>
    <w:rsid w:val="00DB079F"/>
    <w:rsid w:val="00DB17DF"/>
    <w:rsid w:val="00DB6E0D"/>
    <w:rsid w:val="00DC119B"/>
    <w:rsid w:val="00DC15A6"/>
    <w:rsid w:val="00DC1B74"/>
    <w:rsid w:val="00DC33B1"/>
    <w:rsid w:val="00DC3607"/>
    <w:rsid w:val="00DC3664"/>
    <w:rsid w:val="00DC3CBA"/>
    <w:rsid w:val="00DC44FC"/>
    <w:rsid w:val="00DC52E6"/>
    <w:rsid w:val="00DC5E5B"/>
    <w:rsid w:val="00DD143C"/>
    <w:rsid w:val="00DD4F67"/>
    <w:rsid w:val="00DD4FD5"/>
    <w:rsid w:val="00DD6B4F"/>
    <w:rsid w:val="00DD6E8A"/>
    <w:rsid w:val="00DE05BE"/>
    <w:rsid w:val="00DE1D46"/>
    <w:rsid w:val="00DE35AD"/>
    <w:rsid w:val="00DE434D"/>
    <w:rsid w:val="00DE5D2A"/>
    <w:rsid w:val="00DE6B18"/>
    <w:rsid w:val="00DE7E22"/>
    <w:rsid w:val="00DF0F58"/>
    <w:rsid w:val="00DF377B"/>
    <w:rsid w:val="00DF3B27"/>
    <w:rsid w:val="00DF4F05"/>
    <w:rsid w:val="00DF55B0"/>
    <w:rsid w:val="00DF613D"/>
    <w:rsid w:val="00DF6E3C"/>
    <w:rsid w:val="00DF7513"/>
    <w:rsid w:val="00DF77DA"/>
    <w:rsid w:val="00DF7BDC"/>
    <w:rsid w:val="00E0078E"/>
    <w:rsid w:val="00E01886"/>
    <w:rsid w:val="00E02C31"/>
    <w:rsid w:val="00E035DC"/>
    <w:rsid w:val="00E05AAA"/>
    <w:rsid w:val="00E11A38"/>
    <w:rsid w:val="00E11AF5"/>
    <w:rsid w:val="00E1223C"/>
    <w:rsid w:val="00E12925"/>
    <w:rsid w:val="00E12EE4"/>
    <w:rsid w:val="00E13E42"/>
    <w:rsid w:val="00E1447C"/>
    <w:rsid w:val="00E1533D"/>
    <w:rsid w:val="00E156AE"/>
    <w:rsid w:val="00E163BF"/>
    <w:rsid w:val="00E173F1"/>
    <w:rsid w:val="00E2059B"/>
    <w:rsid w:val="00E207F2"/>
    <w:rsid w:val="00E21095"/>
    <w:rsid w:val="00E221A3"/>
    <w:rsid w:val="00E23ADE"/>
    <w:rsid w:val="00E24A50"/>
    <w:rsid w:val="00E24AA7"/>
    <w:rsid w:val="00E253B5"/>
    <w:rsid w:val="00E26850"/>
    <w:rsid w:val="00E2765E"/>
    <w:rsid w:val="00E2775F"/>
    <w:rsid w:val="00E3625A"/>
    <w:rsid w:val="00E362B3"/>
    <w:rsid w:val="00E4257C"/>
    <w:rsid w:val="00E42F8A"/>
    <w:rsid w:val="00E436DE"/>
    <w:rsid w:val="00E46F84"/>
    <w:rsid w:val="00E5004C"/>
    <w:rsid w:val="00E5203A"/>
    <w:rsid w:val="00E53EA7"/>
    <w:rsid w:val="00E54421"/>
    <w:rsid w:val="00E54D2E"/>
    <w:rsid w:val="00E574E9"/>
    <w:rsid w:val="00E616FB"/>
    <w:rsid w:val="00E626E3"/>
    <w:rsid w:val="00E62730"/>
    <w:rsid w:val="00E65C71"/>
    <w:rsid w:val="00E65F23"/>
    <w:rsid w:val="00E70932"/>
    <w:rsid w:val="00E70CE8"/>
    <w:rsid w:val="00E72715"/>
    <w:rsid w:val="00E72F88"/>
    <w:rsid w:val="00E733F1"/>
    <w:rsid w:val="00E75E51"/>
    <w:rsid w:val="00E76930"/>
    <w:rsid w:val="00E800E1"/>
    <w:rsid w:val="00E80597"/>
    <w:rsid w:val="00E81A55"/>
    <w:rsid w:val="00E835B4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1A3"/>
    <w:rsid w:val="00E9325B"/>
    <w:rsid w:val="00E94072"/>
    <w:rsid w:val="00E95D83"/>
    <w:rsid w:val="00EA2DCC"/>
    <w:rsid w:val="00EA4F3B"/>
    <w:rsid w:val="00EB088D"/>
    <w:rsid w:val="00EB13EC"/>
    <w:rsid w:val="00EB2937"/>
    <w:rsid w:val="00EB3C43"/>
    <w:rsid w:val="00EB607E"/>
    <w:rsid w:val="00EB60BB"/>
    <w:rsid w:val="00EC1EFE"/>
    <w:rsid w:val="00EC3FEA"/>
    <w:rsid w:val="00EC5BDA"/>
    <w:rsid w:val="00ED147D"/>
    <w:rsid w:val="00ED1889"/>
    <w:rsid w:val="00ED269D"/>
    <w:rsid w:val="00ED3A61"/>
    <w:rsid w:val="00ED3DD6"/>
    <w:rsid w:val="00ED3F20"/>
    <w:rsid w:val="00ED3FBB"/>
    <w:rsid w:val="00ED42E3"/>
    <w:rsid w:val="00ED4588"/>
    <w:rsid w:val="00ED6D6A"/>
    <w:rsid w:val="00EE15AA"/>
    <w:rsid w:val="00EE3984"/>
    <w:rsid w:val="00EE3D12"/>
    <w:rsid w:val="00EE6272"/>
    <w:rsid w:val="00EF298D"/>
    <w:rsid w:val="00EF3CCF"/>
    <w:rsid w:val="00EF5CBC"/>
    <w:rsid w:val="00F0037B"/>
    <w:rsid w:val="00F041AB"/>
    <w:rsid w:val="00F067C9"/>
    <w:rsid w:val="00F074C8"/>
    <w:rsid w:val="00F07677"/>
    <w:rsid w:val="00F078BC"/>
    <w:rsid w:val="00F10871"/>
    <w:rsid w:val="00F112E5"/>
    <w:rsid w:val="00F118A1"/>
    <w:rsid w:val="00F12E72"/>
    <w:rsid w:val="00F13B9F"/>
    <w:rsid w:val="00F151B5"/>
    <w:rsid w:val="00F15EA4"/>
    <w:rsid w:val="00F164AD"/>
    <w:rsid w:val="00F16ED8"/>
    <w:rsid w:val="00F20808"/>
    <w:rsid w:val="00F217A6"/>
    <w:rsid w:val="00F21C0D"/>
    <w:rsid w:val="00F21D62"/>
    <w:rsid w:val="00F23FA0"/>
    <w:rsid w:val="00F24939"/>
    <w:rsid w:val="00F25C5E"/>
    <w:rsid w:val="00F26A8C"/>
    <w:rsid w:val="00F26DED"/>
    <w:rsid w:val="00F304ED"/>
    <w:rsid w:val="00F35910"/>
    <w:rsid w:val="00F419A9"/>
    <w:rsid w:val="00F42302"/>
    <w:rsid w:val="00F423E7"/>
    <w:rsid w:val="00F4257A"/>
    <w:rsid w:val="00F430E0"/>
    <w:rsid w:val="00F44AA3"/>
    <w:rsid w:val="00F44B07"/>
    <w:rsid w:val="00F46955"/>
    <w:rsid w:val="00F46DB8"/>
    <w:rsid w:val="00F46ED2"/>
    <w:rsid w:val="00F5009C"/>
    <w:rsid w:val="00F50F13"/>
    <w:rsid w:val="00F52C0B"/>
    <w:rsid w:val="00F52E04"/>
    <w:rsid w:val="00F54A96"/>
    <w:rsid w:val="00F54C49"/>
    <w:rsid w:val="00F56B6C"/>
    <w:rsid w:val="00F57940"/>
    <w:rsid w:val="00F57C2D"/>
    <w:rsid w:val="00F602E9"/>
    <w:rsid w:val="00F60A39"/>
    <w:rsid w:val="00F61762"/>
    <w:rsid w:val="00F62323"/>
    <w:rsid w:val="00F6386D"/>
    <w:rsid w:val="00F64225"/>
    <w:rsid w:val="00F64406"/>
    <w:rsid w:val="00F64BB6"/>
    <w:rsid w:val="00F65E4E"/>
    <w:rsid w:val="00F72955"/>
    <w:rsid w:val="00F7382F"/>
    <w:rsid w:val="00F74151"/>
    <w:rsid w:val="00F763FB"/>
    <w:rsid w:val="00F769C4"/>
    <w:rsid w:val="00F80B65"/>
    <w:rsid w:val="00F810A4"/>
    <w:rsid w:val="00F81A22"/>
    <w:rsid w:val="00F86E69"/>
    <w:rsid w:val="00F87B45"/>
    <w:rsid w:val="00F91505"/>
    <w:rsid w:val="00F922F2"/>
    <w:rsid w:val="00F927A3"/>
    <w:rsid w:val="00F93759"/>
    <w:rsid w:val="00F93AA1"/>
    <w:rsid w:val="00FA1BED"/>
    <w:rsid w:val="00FA5282"/>
    <w:rsid w:val="00FA64FB"/>
    <w:rsid w:val="00FB0FF8"/>
    <w:rsid w:val="00FB252F"/>
    <w:rsid w:val="00FB2A87"/>
    <w:rsid w:val="00FB3D33"/>
    <w:rsid w:val="00FC0FD7"/>
    <w:rsid w:val="00FC2585"/>
    <w:rsid w:val="00FC3945"/>
    <w:rsid w:val="00FC4741"/>
    <w:rsid w:val="00FC4BF0"/>
    <w:rsid w:val="00FC5548"/>
    <w:rsid w:val="00FC5F46"/>
    <w:rsid w:val="00FD0557"/>
    <w:rsid w:val="00FD05B6"/>
    <w:rsid w:val="00FD0C69"/>
    <w:rsid w:val="00FD1C33"/>
    <w:rsid w:val="00FD2E6C"/>
    <w:rsid w:val="00FD349A"/>
    <w:rsid w:val="00FD47F2"/>
    <w:rsid w:val="00FD6FE8"/>
    <w:rsid w:val="00FD71F7"/>
    <w:rsid w:val="00FE01D9"/>
    <w:rsid w:val="00FE097D"/>
    <w:rsid w:val="00FE25CB"/>
    <w:rsid w:val="00FE3385"/>
    <w:rsid w:val="00FE399B"/>
    <w:rsid w:val="00FE44D0"/>
    <w:rsid w:val="00FE7F5F"/>
    <w:rsid w:val="00FF22BE"/>
    <w:rsid w:val="00FF2B03"/>
    <w:rsid w:val="00FF4211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76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clear" w:pos="860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- Bullets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ad">
    <w:name w:val="Normal (Web)"/>
    <w:basedOn w:val="a"/>
    <w:uiPriority w:val="99"/>
    <w:semiHidden/>
    <w:unhideWhenUsed/>
    <w:rsid w:val="00F763F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a5"/>
    <w:uiPriority w:val="34"/>
    <w:qFormat/>
    <w:locked/>
    <w:rsid w:val="00F57940"/>
    <w:rPr>
      <w:rFonts w:ascii="Arial" w:eastAsia="Times New Roman" w:hAnsi="Arial" w:cs="Times New Roman"/>
      <w:kern w:val="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C1F13-E2FB-41FF-AC37-7B6402040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5139</TotalTime>
  <Pages>2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427</cp:revision>
  <dcterms:created xsi:type="dcterms:W3CDTF">2023-02-16T01:48:00Z</dcterms:created>
  <dcterms:modified xsi:type="dcterms:W3CDTF">2023-08-11T04:37:00Z</dcterms:modified>
</cp:coreProperties>
</file>